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92" w:rsidRPr="002D712D" w:rsidRDefault="00EE4A92" w:rsidP="00EE4A92">
      <w:pPr>
        <w:pStyle w:val="1"/>
        <w:ind w:left="6237"/>
        <w:rPr>
          <w:b/>
          <w:color w:val="000000" w:themeColor="text1"/>
        </w:rPr>
      </w:pPr>
      <w:r w:rsidRPr="002D712D">
        <w:rPr>
          <w:b/>
          <w:color w:val="000000" w:themeColor="text1"/>
        </w:rPr>
        <w:t>"ЗАТВЕРДЖЕНО"</w:t>
      </w:r>
    </w:p>
    <w:p w:rsidR="00EE4A92" w:rsidRPr="002D712D" w:rsidRDefault="00EE4A92" w:rsidP="00EE4A92">
      <w:pPr>
        <w:pStyle w:val="1"/>
        <w:ind w:left="6237"/>
        <w:rPr>
          <w:b/>
          <w:color w:val="000000" w:themeColor="text1"/>
        </w:rPr>
      </w:pPr>
      <w:r w:rsidRPr="002D712D">
        <w:rPr>
          <w:b/>
          <w:color w:val="000000" w:themeColor="text1"/>
        </w:rPr>
        <w:t xml:space="preserve">Наглядовою радою </w:t>
      </w:r>
      <w:proofErr w:type="spellStart"/>
      <w:r w:rsidRPr="002D712D">
        <w:rPr>
          <w:b/>
          <w:color w:val="000000" w:themeColor="text1"/>
        </w:rPr>
        <w:t>ПрАТ</w:t>
      </w:r>
      <w:proofErr w:type="spellEnd"/>
      <w:r w:rsidRPr="002D712D">
        <w:rPr>
          <w:b/>
          <w:color w:val="000000" w:themeColor="text1"/>
        </w:rPr>
        <w:t xml:space="preserve"> "ЧПФ" </w:t>
      </w:r>
    </w:p>
    <w:p w:rsidR="00EE4A92" w:rsidRPr="002D712D" w:rsidRDefault="00EE4A92" w:rsidP="00EE4A92">
      <w:pPr>
        <w:ind w:left="6237"/>
        <w:rPr>
          <w:rFonts w:ascii="Times New Roman" w:hAnsi="Times New Roman" w:cs="Times New Roman"/>
          <w:b/>
          <w:color w:val="000000" w:themeColor="text1"/>
          <w:sz w:val="22"/>
          <w:szCs w:val="22"/>
        </w:rPr>
      </w:pPr>
      <w:r w:rsidRPr="002D712D">
        <w:rPr>
          <w:rFonts w:ascii="Times New Roman" w:hAnsi="Times New Roman" w:cs="Times New Roman"/>
          <w:b/>
          <w:color w:val="000000" w:themeColor="text1"/>
          <w:sz w:val="22"/>
          <w:szCs w:val="22"/>
        </w:rPr>
        <w:t>/Протокол № 0</w:t>
      </w:r>
      <w:r w:rsidR="00315BE3" w:rsidRPr="002D712D">
        <w:rPr>
          <w:rFonts w:ascii="Times New Roman" w:hAnsi="Times New Roman" w:cs="Times New Roman"/>
          <w:b/>
          <w:color w:val="000000" w:themeColor="text1"/>
          <w:sz w:val="22"/>
          <w:szCs w:val="22"/>
        </w:rPr>
        <w:t>3</w:t>
      </w:r>
      <w:r w:rsidRPr="002D712D">
        <w:rPr>
          <w:rFonts w:ascii="Times New Roman" w:hAnsi="Times New Roman" w:cs="Times New Roman"/>
          <w:b/>
          <w:color w:val="000000" w:themeColor="text1"/>
          <w:sz w:val="22"/>
          <w:szCs w:val="22"/>
        </w:rPr>
        <w:t>/04-2</w:t>
      </w:r>
      <w:r w:rsidR="00315BE3" w:rsidRPr="002D712D">
        <w:rPr>
          <w:rFonts w:ascii="Times New Roman" w:hAnsi="Times New Roman" w:cs="Times New Roman"/>
          <w:b/>
          <w:color w:val="000000" w:themeColor="text1"/>
          <w:sz w:val="22"/>
          <w:szCs w:val="22"/>
        </w:rPr>
        <w:t>6</w:t>
      </w:r>
      <w:r w:rsidRPr="002D712D">
        <w:rPr>
          <w:rFonts w:ascii="Times New Roman" w:hAnsi="Times New Roman" w:cs="Times New Roman"/>
          <w:b/>
          <w:color w:val="000000" w:themeColor="text1"/>
          <w:sz w:val="22"/>
          <w:szCs w:val="22"/>
        </w:rPr>
        <w:t xml:space="preserve"> від 0</w:t>
      </w:r>
      <w:r w:rsidR="00315BE3" w:rsidRPr="002D712D">
        <w:rPr>
          <w:rFonts w:ascii="Times New Roman" w:hAnsi="Times New Roman" w:cs="Times New Roman"/>
          <w:b/>
          <w:color w:val="000000" w:themeColor="text1"/>
          <w:sz w:val="22"/>
          <w:szCs w:val="22"/>
        </w:rPr>
        <w:t>3</w:t>
      </w:r>
      <w:r w:rsidRPr="002D712D">
        <w:rPr>
          <w:rFonts w:ascii="Times New Roman" w:hAnsi="Times New Roman" w:cs="Times New Roman"/>
          <w:b/>
          <w:color w:val="000000" w:themeColor="text1"/>
          <w:sz w:val="22"/>
          <w:szCs w:val="22"/>
          <w:lang w:val="ru-RU"/>
        </w:rPr>
        <w:t>.0</w:t>
      </w:r>
      <w:r w:rsidRPr="002D712D">
        <w:rPr>
          <w:rFonts w:ascii="Times New Roman" w:hAnsi="Times New Roman" w:cs="Times New Roman"/>
          <w:b/>
          <w:color w:val="000000" w:themeColor="text1"/>
          <w:sz w:val="22"/>
          <w:szCs w:val="22"/>
        </w:rPr>
        <w:t>4</w:t>
      </w:r>
      <w:r w:rsidRPr="002D712D">
        <w:rPr>
          <w:rFonts w:ascii="Times New Roman" w:hAnsi="Times New Roman" w:cs="Times New Roman"/>
          <w:b/>
          <w:color w:val="000000" w:themeColor="text1"/>
          <w:sz w:val="22"/>
          <w:szCs w:val="22"/>
          <w:lang w:val="ru-RU"/>
        </w:rPr>
        <w:t>.202</w:t>
      </w:r>
      <w:r w:rsidR="00315BE3" w:rsidRPr="002D712D">
        <w:rPr>
          <w:rFonts w:ascii="Times New Roman" w:hAnsi="Times New Roman" w:cs="Times New Roman"/>
          <w:b/>
          <w:color w:val="000000" w:themeColor="text1"/>
          <w:sz w:val="22"/>
          <w:szCs w:val="22"/>
          <w:lang w:val="ru-RU"/>
        </w:rPr>
        <w:t>6</w:t>
      </w:r>
      <w:r w:rsidRPr="002D712D">
        <w:rPr>
          <w:rFonts w:ascii="Times New Roman" w:hAnsi="Times New Roman" w:cs="Times New Roman"/>
          <w:b/>
          <w:color w:val="000000" w:themeColor="text1"/>
          <w:sz w:val="22"/>
          <w:szCs w:val="22"/>
          <w:lang w:val="ru-RU"/>
        </w:rPr>
        <w:t xml:space="preserve"> </w:t>
      </w:r>
      <w:r w:rsidRPr="002D712D">
        <w:rPr>
          <w:rFonts w:ascii="Times New Roman" w:hAnsi="Times New Roman" w:cs="Times New Roman"/>
          <w:b/>
          <w:color w:val="000000" w:themeColor="text1"/>
          <w:sz w:val="22"/>
          <w:szCs w:val="22"/>
        </w:rPr>
        <w:t>р./</w:t>
      </w:r>
    </w:p>
    <w:p w:rsidR="00EE4A92" w:rsidRPr="002D712D" w:rsidRDefault="00EE4A92" w:rsidP="00EE4A92">
      <w:pPr>
        <w:jc w:val="center"/>
        <w:rPr>
          <w:rFonts w:ascii="Times New Roman" w:hAnsi="Times New Roman" w:cs="Times New Roman"/>
          <w:color w:val="000000" w:themeColor="text1"/>
          <w:sz w:val="22"/>
          <w:szCs w:val="22"/>
        </w:rPr>
      </w:pPr>
    </w:p>
    <w:p w:rsidR="00EE4A92" w:rsidRPr="002D712D" w:rsidRDefault="00EE4A92" w:rsidP="00EE4A92">
      <w:pPr>
        <w:jc w:val="center"/>
        <w:rPr>
          <w:rFonts w:ascii="Times New Roman" w:hAnsi="Times New Roman" w:cs="Times New Roman"/>
          <w:color w:val="000000" w:themeColor="text1"/>
          <w:sz w:val="22"/>
          <w:szCs w:val="22"/>
        </w:rPr>
      </w:pPr>
    </w:p>
    <w:p w:rsidR="00EE4A92" w:rsidRPr="002D712D" w:rsidRDefault="00EE4A92" w:rsidP="00EE4A92">
      <w:pPr>
        <w:jc w:val="center"/>
        <w:rPr>
          <w:rFonts w:ascii="Times New Roman" w:hAnsi="Times New Roman" w:cs="Times New Roman"/>
          <w:color w:val="000000" w:themeColor="text1"/>
          <w:sz w:val="22"/>
          <w:szCs w:val="22"/>
        </w:rPr>
      </w:pPr>
    </w:p>
    <w:p w:rsidR="00EE4A92" w:rsidRPr="002D712D" w:rsidRDefault="00EE4A92" w:rsidP="00EE4A92">
      <w:pPr>
        <w:jc w:val="center"/>
        <w:rPr>
          <w:rFonts w:ascii="Times New Roman" w:hAnsi="Times New Roman" w:cs="Times New Roman"/>
          <w:color w:val="000000" w:themeColor="text1"/>
          <w:sz w:val="22"/>
          <w:szCs w:val="22"/>
        </w:rPr>
      </w:pPr>
    </w:p>
    <w:p w:rsidR="00EE4A92" w:rsidRPr="002D712D" w:rsidRDefault="00EE4A92" w:rsidP="00EE4A92">
      <w:pPr>
        <w:pStyle w:val="1"/>
        <w:jc w:val="center"/>
        <w:rPr>
          <w:color w:val="000000" w:themeColor="text1"/>
        </w:rPr>
      </w:pPr>
      <w:r w:rsidRPr="002D712D">
        <w:rPr>
          <w:b/>
          <w:bCs/>
          <w:color w:val="000000" w:themeColor="text1"/>
        </w:rPr>
        <w:t xml:space="preserve">ПРИВАТНЕ АКЦІОНЕРНЕ ТОВАРИСТВО </w:t>
      </w:r>
      <w:r w:rsidRPr="002D712D">
        <w:rPr>
          <w:color w:val="000000" w:themeColor="text1"/>
        </w:rPr>
        <w:t>"</w:t>
      </w:r>
      <w:r w:rsidRPr="002D712D">
        <w:rPr>
          <w:b/>
          <w:bCs/>
          <w:color w:val="000000" w:themeColor="text1"/>
          <w:shd w:val="clear" w:color="auto" w:fill="FFFFFF"/>
        </w:rPr>
        <w:t>ЧИЖІВСЬКА ПАПЕРОВА ФАБРИКА</w:t>
      </w:r>
      <w:r w:rsidRPr="002D712D">
        <w:rPr>
          <w:color w:val="000000" w:themeColor="text1"/>
        </w:rPr>
        <w:t>"</w:t>
      </w:r>
    </w:p>
    <w:p w:rsidR="00EE4A92" w:rsidRPr="002D712D" w:rsidRDefault="00EE4A92" w:rsidP="00EE4A92">
      <w:pPr>
        <w:pStyle w:val="1"/>
        <w:spacing w:line="240" w:lineRule="auto"/>
        <w:jc w:val="center"/>
        <w:rPr>
          <w:color w:val="000000" w:themeColor="text1"/>
        </w:rPr>
      </w:pPr>
      <w:r w:rsidRPr="002D712D">
        <w:rPr>
          <w:color w:val="000000" w:themeColor="text1"/>
        </w:rPr>
        <w:t xml:space="preserve">(Ідентифікаційний код: 00278712, місцезнаходження: </w:t>
      </w:r>
      <w:r w:rsidRPr="002D712D">
        <w:rPr>
          <w:bCs/>
          <w:color w:val="000000" w:themeColor="text1"/>
        </w:rPr>
        <w:t xml:space="preserve">вулиця Шевченка, будинок 16, село Чижівка, </w:t>
      </w:r>
      <w:r w:rsidRPr="002D712D">
        <w:rPr>
          <w:color w:val="000000" w:themeColor="text1"/>
        </w:rPr>
        <w:t>Звягельський</w:t>
      </w:r>
      <w:r w:rsidRPr="002D712D">
        <w:rPr>
          <w:bCs/>
          <w:color w:val="000000" w:themeColor="text1"/>
        </w:rPr>
        <w:t xml:space="preserve"> район, Житомирська область, 11725, </w:t>
      </w:r>
      <w:r w:rsidRPr="002D712D">
        <w:rPr>
          <w:color w:val="000000" w:themeColor="text1"/>
          <w:spacing w:val="15"/>
        </w:rPr>
        <w:t>Україна</w:t>
      </w:r>
      <w:r w:rsidRPr="002D712D">
        <w:rPr>
          <w:color w:val="000000" w:themeColor="text1"/>
        </w:rPr>
        <w:t>)</w:t>
      </w:r>
    </w:p>
    <w:p w:rsidR="00EE4A92" w:rsidRPr="002D712D" w:rsidRDefault="00EE4A92" w:rsidP="00EE4A92">
      <w:pPr>
        <w:pStyle w:val="1"/>
        <w:spacing w:line="240" w:lineRule="auto"/>
        <w:jc w:val="center"/>
        <w:rPr>
          <w:color w:val="000000" w:themeColor="text1"/>
        </w:rPr>
      </w:pPr>
      <w:r w:rsidRPr="002D712D">
        <w:rPr>
          <w:color w:val="000000" w:themeColor="text1"/>
        </w:rPr>
        <w:t xml:space="preserve">(надалі </w:t>
      </w:r>
      <w:r w:rsidRPr="002D712D">
        <w:rPr>
          <w:rStyle w:val="aa"/>
          <w:color w:val="000000" w:themeColor="text1"/>
        </w:rPr>
        <w:t>–</w:t>
      </w:r>
      <w:r w:rsidRPr="002D712D">
        <w:rPr>
          <w:color w:val="000000" w:themeColor="text1"/>
        </w:rPr>
        <w:t xml:space="preserve"> "</w:t>
      </w:r>
      <w:proofErr w:type="spellStart"/>
      <w:r w:rsidRPr="002D712D">
        <w:rPr>
          <w:b/>
          <w:bCs/>
          <w:color w:val="000000" w:themeColor="text1"/>
        </w:rPr>
        <w:t>ПрАТ</w:t>
      </w:r>
      <w:proofErr w:type="spellEnd"/>
      <w:r w:rsidRPr="002D712D">
        <w:rPr>
          <w:b/>
          <w:bCs/>
          <w:color w:val="000000" w:themeColor="text1"/>
        </w:rPr>
        <w:t xml:space="preserve"> </w:t>
      </w:r>
      <w:r w:rsidRPr="002D712D">
        <w:rPr>
          <w:color w:val="000000" w:themeColor="text1"/>
        </w:rPr>
        <w:t>"</w:t>
      </w:r>
      <w:r w:rsidRPr="002D712D">
        <w:rPr>
          <w:b/>
          <w:bCs/>
          <w:color w:val="000000" w:themeColor="text1"/>
        </w:rPr>
        <w:t>ЧПФ</w:t>
      </w:r>
      <w:r w:rsidRPr="002D712D">
        <w:rPr>
          <w:color w:val="000000" w:themeColor="text1"/>
        </w:rPr>
        <w:t>" або "</w:t>
      </w:r>
      <w:r w:rsidRPr="002D712D">
        <w:rPr>
          <w:b/>
          <w:bCs/>
          <w:color w:val="000000" w:themeColor="text1"/>
        </w:rPr>
        <w:t>Товариство</w:t>
      </w:r>
      <w:r w:rsidRPr="002D712D">
        <w:rPr>
          <w:color w:val="000000" w:themeColor="text1"/>
        </w:rPr>
        <w:t>")</w:t>
      </w:r>
    </w:p>
    <w:p w:rsidR="00EE4A92" w:rsidRPr="002D712D" w:rsidRDefault="00EE4A92" w:rsidP="00EE4A92">
      <w:pPr>
        <w:pStyle w:val="1"/>
        <w:spacing w:line="240" w:lineRule="auto"/>
        <w:jc w:val="center"/>
        <w:rPr>
          <w:color w:val="000000" w:themeColor="text1"/>
        </w:rPr>
      </w:pPr>
    </w:p>
    <w:p w:rsidR="00EE4A92" w:rsidRPr="002D712D" w:rsidRDefault="00EE4A92" w:rsidP="00EE4A92">
      <w:pPr>
        <w:jc w:val="center"/>
        <w:rPr>
          <w:rFonts w:ascii="Times New Roman" w:hAnsi="Times New Roman" w:cs="Times New Roman"/>
          <w:color w:val="000000" w:themeColor="text1"/>
          <w:sz w:val="22"/>
          <w:szCs w:val="22"/>
        </w:rPr>
      </w:pPr>
      <w:r w:rsidRPr="002D712D">
        <w:rPr>
          <w:rFonts w:ascii="Times New Roman" w:hAnsi="Times New Roman" w:cs="Times New Roman"/>
          <w:color w:val="000000" w:themeColor="text1"/>
          <w:sz w:val="22"/>
          <w:szCs w:val="22"/>
        </w:rPr>
        <w:t>Дистанційні річні (чергові) Загальні збори акціонерів Товариства (надалі – "Загальні збори")</w:t>
      </w:r>
    </w:p>
    <w:p w:rsidR="00EE4A92" w:rsidRPr="002D712D" w:rsidRDefault="00EE4A92" w:rsidP="00EE4A92">
      <w:pPr>
        <w:jc w:val="center"/>
        <w:rPr>
          <w:rFonts w:ascii="Times New Roman" w:hAnsi="Times New Roman" w:cs="Times New Roman"/>
          <w:color w:val="000000" w:themeColor="text1"/>
          <w:sz w:val="22"/>
          <w:szCs w:val="22"/>
        </w:rPr>
      </w:pPr>
      <w:r w:rsidRPr="002D712D">
        <w:rPr>
          <w:rFonts w:ascii="Times New Roman" w:hAnsi="Times New Roman" w:cs="Times New Roman"/>
          <w:color w:val="000000" w:themeColor="text1"/>
          <w:sz w:val="22"/>
          <w:szCs w:val="22"/>
        </w:rPr>
        <w:t xml:space="preserve">Дата проведення Загальних зборів: </w:t>
      </w:r>
      <w:r w:rsidRPr="002D712D">
        <w:rPr>
          <w:rFonts w:ascii="Times New Roman" w:hAnsi="Times New Roman" w:cs="Times New Roman"/>
          <w:b/>
          <w:color w:val="000000" w:themeColor="text1"/>
          <w:sz w:val="22"/>
          <w:szCs w:val="22"/>
        </w:rPr>
        <w:t>2</w:t>
      </w:r>
      <w:r w:rsidR="00315BE3" w:rsidRPr="002D712D">
        <w:rPr>
          <w:rFonts w:ascii="Times New Roman" w:hAnsi="Times New Roman" w:cs="Times New Roman"/>
          <w:b/>
          <w:color w:val="000000" w:themeColor="text1"/>
          <w:sz w:val="22"/>
          <w:szCs w:val="22"/>
        </w:rPr>
        <w:t>2</w:t>
      </w:r>
      <w:r w:rsidRPr="002D712D">
        <w:rPr>
          <w:rFonts w:ascii="Times New Roman" w:hAnsi="Times New Roman" w:cs="Times New Roman"/>
          <w:b/>
          <w:color w:val="000000" w:themeColor="text1"/>
          <w:sz w:val="22"/>
          <w:szCs w:val="22"/>
        </w:rPr>
        <w:t xml:space="preserve"> квітня 202</w:t>
      </w:r>
      <w:r w:rsidR="00315BE3" w:rsidRPr="002D712D">
        <w:rPr>
          <w:rFonts w:ascii="Times New Roman" w:hAnsi="Times New Roman" w:cs="Times New Roman"/>
          <w:b/>
          <w:color w:val="000000" w:themeColor="text1"/>
          <w:sz w:val="22"/>
          <w:szCs w:val="22"/>
        </w:rPr>
        <w:t>6</w:t>
      </w:r>
      <w:r w:rsidRPr="002D712D">
        <w:rPr>
          <w:rFonts w:ascii="Times New Roman" w:hAnsi="Times New Roman" w:cs="Times New Roman"/>
          <w:b/>
          <w:color w:val="000000" w:themeColor="text1"/>
          <w:sz w:val="22"/>
          <w:szCs w:val="22"/>
        </w:rPr>
        <w:t xml:space="preserve"> року</w:t>
      </w:r>
    </w:p>
    <w:p w:rsidR="00EE4A92" w:rsidRPr="002D712D" w:rsidRDefault="00EE4A92" w:rsidP="00EE4A92">
      <w:pPr>
        <w:jc w:val="center"/>
        <w:rPr>
          <w:rFonts w:ascii="Times New Roman" w:hAnsi="Times New Roman" w:cs="Times New Roman"/>
          <w:color w:val="000000" w:themeColor="text1"/>
          <w:sz w:val="22"/>
          <w:szCs w:val="22"/>
        </w:rPr>
      </w:pPr>
    </w:p>
    <w:p w:rsidR="00EE4A92" w:rsidRPr="002D712D" w:rsidRDefault="00EE4A92" w:rsidP="00EE4A92">
      <w:pPr>
        <w:jc w:val="center"/>
        <w:rPr>
          <w:rFonts w:ascii="Times New Roman" w:hAnsi="Times New Roman" w:cs="Times New Roman"/>
          <w:color w:val="000000" w:themeColor="text1"/>
          <w:sz w:val="22"/>
          <w:szCs w:val="22"/>
        </w:rPr>
      </w:pPr>
    </w:p>
    <w:p w:rsidR="00EE4A92" w:rsidRPr="002D712D" w:rsidRDefault="00EE4A92" w:rsidP="002A1487">
      <w:pPr>
        <w:jc w:val="center"/>
        <w:rPr>
          <w:rFonts w:ascii="Times New Roman" w:hAnsi="Times New Roman" w:cs="Times New Roman"/>
          <w:b/>
          <w:color w:val="000000" w:themeColor="text1"/>
          <w:sz w:val="22"/>
          <w:szCs w:val="22"/>
        </w:rPr>
      </w:pPr>
      <w:r w:rsidRPr="002D712D">
        <w:rPr>
          <w:rFonts w:ascii="Times New Roman" w:hAnsi="Times New Roman" w:cs="Times New Roman"/>
          <w:b/>
          <w:color w:val="000000" w:themeColor="text1"/>
          <w:sz w:val="22"/>
          <w:szCs w:val="22"/>
        </w:rPr>
        <w:t>ЄДИНИЙ БЮЛЕТЕНЬ</w:t>
      </w:r>
    </w:p>
    <w:p w:rsidR="00EE4A92" w:rsidRPr="002D712D" w:rsidRDefault="00EE4A92" w:rsidP="002A1487">
      <w:pPr>
        <w:jc w:val="center"/>
        <w:rPr>
          <w:rFonts w:ascii="Times New Roman" w:hAnsi="Times New Roman" w:cs="Times New Roman"/>
          <w:b/>
          <w:color w:val="000000" w:themeColor="text1"/>
          <w:sz w:val="22"/>
          <w:szCs w:val="22"/>
        </w:rPr>
      </w:pPr>
      <w:r w:rsidRPr="002D712D">
        <w:rPr>
          <w:rFonts w:ascii="Times New Roman" w:hAnsi="Times New Roman" w:cs="Times New Roman"/>
          <w:b/>
          <w:color w:val="000000" w:themeColor="text1"/>
          <w:sz w:val="22"/>
          <w:szCs w:val="22"/>
        </w:rPr>
        <w:t>для голосування (щодо інших питань порядку денного, крім обрання органів Товариства)</w:t>
      </w:r>
    </w:p>
    <w:p w:rsidR="00EE4A92" w:rsidRPr="002D712D" w:rsidRDefault="00EE4A92" w:rsidP="002A1487">
      <w:pPr>
        <w:jc w:val="center"/>
        <w:rPr>
          <w:rFonts w:ascii="Times New Roman" w:hAnsi="Times New Roman" w:cs="Times New Roman"/>
          <w:color w:val="000000" w:themeColor="text1"/>
          <w:sz w:val="22"/>
          <w:szCs w:val="22"/>
        </w:rPr>
      </w:pPr>
    </w:p>
    <w:p w:rsidR="00EE4A92" w:rsidRPr="002D712D" w:rsidRDefault="00EE4A92" w:rsidP="002A1487">
      <w:pPr>
        <w:pStyle w:val="1"/>
        <w:tabs>
          <w:tab w:val="left" w:leader="underscore" w:pos="8818"/>
        </w:tabs>
        <w:spacing w:line="240" w:lineRule="auto"/>
        <w:rPr>
          <w:b/>
          <w:color w:val="000000" w:themeColor="text1"/>
        </w:rPr>
      </w:pPr>
      <w:r w:rsidRPr="002D712D">
        <w:rPr>
          <w:color w:val="000000" w:themeColor="text1"/>
        </w:rPr>
        <w:t>Дата заповнення бюлетеня акціонером (представником акціонера):</w:t>
      </w:r>
      <w:r w:rsidRPr="002D712D">
        <w:rPr>
          <w:b/>
          <w:color w:val="000000" w:themeColor="text1"/>
        </w:rPr>
        <w:t xml:space="preserve"> ____ ___________________ 202</w:t>
      </w:r>
      <w:r w:rsidR="00315BE3" w:rsidRPr="002D712D">
        <w:rPr>
          <w:b/>
          <w:color w:val="000000" w:themeColor="text1"/>
        </w:rPr>
        <w:t>6</w:t>
      </w:r>
      <w:r w:rsidRPr="002D712D">
        <w:rPr>
          <w:b/>
          <w:color w:val="000000" w:themeColor="text1"/>
        </w:rPr>
        <w:t xml:space="preserve"> року;</w:t>
      </w:r>
    </w:p>
    <w:p w:rsidR="00EE4A92" w:rsidRPr="002D712D" w:rsidRDefault="00EE4A92" w:rsidP="002A1487">
      <w:pPr>
        <w:pStyle w:val="a8"/>
        <w:shd w:val="clear" w:color="auto" w:fill="FFFFFF"/>
        <w:spacing w:before="0" w:beforeAutospacing="0" w:after="0" w:afterAutospacing="0"/>
        <w:jc w:val="both"/>
        <w:rPr>
          <w:color w:val="000000" w:themeColor="text1"/>
          <w:sz w:val="22"/>
          <w:szCs w:val="22"/>
          <w:lang w:val="uk-UA"/>
        </w:rPr>
      </w:pPr>
    </w:p>
    <w:p w:rsidR="00EE4A92" w:rsidRPr="002D712D" w:rsidRDefault="00EE4A92" w:rsidP="002A1487">
      <w:pPr>
        <w:pStyle w:val="rvps14"/>
        <w:spacing w:before="0" w:beforeAutospacing="0" w:after="0" w:afterAutospacing="0"/>
        <w:ind w:right="66"/>
        <w:jc w:val="both"/>
        <w:rPr>
          <w:b/>
          <w:color w:val="000000" w:themeColor="text1"/>
          <w:sz w:val="22"/>
          <w:szCs w:val="22"/>
          <w:lang w:val="uk-UA"/>
        </w:rPr>
      </w:pPr>
      <w:r w:rsidRPr="002D712D">
        <w:rPr>
          <w:b/>
          <w:color w:val="000000" w:themeColor="text1"/>
          <w:sz w:val="22"/>
          <w:szCs w:val="22"/>
          <w:lang w:val="uk-UA"/>
        </w:rPr>
        <w:t>0</w:t>
      </w:r>
      <w:r w:rsidR="00315BE3" w:rsidRPr="002D712D">
        <w:rPr>
          <w:b/>
          <w:color w:val="000000" w:themeColor="text1"/>
          <w:sz w:val="22"/>
          <w:szCs w:val="22"/>
          <w:lang w:val="uk-UA"/>
        </w:rPr>
        <w:t>3</w:t>
      </w:r>
      <w:r w:rsidRPr="002D712D">
        <w:rPr>
          <w:b/>
          <w:color w:val="000000" w:themeColor="text1"/>
          <w:sz w:val="22"/>
          <w:szCs w:val="22"/>
          <w:lang w:val="uk-UA"/>
        </w:rPr>
        <w:t xml:space="preserve"> квітня 202</w:t>
      </w:r>
      <w:r w:rsidR="00315BE3" w:rsidRPr="002D712D">
        <w:rPr>
          <w:b/>
          <w:color w:val="000000" w:themeColor="text1"/>
          <w:sz w:val="22"/>
          <w:szCs w:val="22"/>
          <w:lang w:val="uk-UA"/>
        </w:rPr>
        <w:t>6</w:t>
      </w:r>
      <w:r w:rsidRPr="002D712D">
        <w:rPr>
          <w:b/>
          <w:color w:val="000000" w:themeColor="text1"/>
          <w:sz w:val="22"/>
          <w:szCs w:val="22"/>
          <w:lang w:val="uk-UA"/>
        </w:rPr>
        <w:t xml:space="preserve"> року</w:t>
      </w:r>
      <w:r w:rsidRPr="002D712D">
        <w:rPr>
          <w:color w:val="000000" w:themeColor="text1"/>
          <w:sz w:val="22"/>
          <w:szCs w:val="22"/>
          <w:lang w:val="uk-UA"/>
        </w:rPr>
        <w:t xml:space="preserve"> об </w:t>
      </w:r>
      <w:r w:rsidRPr="002D712D">
        <w:rPr>
          <w:rStyle w:val="aa"/>
          <w:color w:val="000000" w:themeColor="text1"/>
          <w:sz w:val="22"/>
          <w:szCs w:val="22"/>
          <w:lang w:val="uk-UA"/>
        </w:rPr>
        <w:t>11:00 годині –</w:t>
      </w:r>
      <w:r w:rsidRPr="002D712D">
        <w:rPr>
          <w:color w:val="000000" w:themeColor="text1"/>
          <w:sz w:val="22"/>
          <w:szCs w:val="22"/>
          <w:lang w:val="uk-UA"/>
        </w:rPr>
        <w:t xml:space="preserve"> дата і час розміщення єдиного бюлетеня для голосування (щодо інших питань порядку денного, крім обрання органів Товариства) у вільному для акціонерів доступі у мережі Інтернет на власному веб-сайті Товариства за посиланням: </w:t>
      </w:r>
      <w:r w:rsidRPr="002D712D">
        <w:rPr>
          <w:b/>
          <w:color w:val="000000" w:themeColor="text1"/>
          <w:sz w:val="22"/>
          <w:szCs w:val="22"/>
          <w:lang w:val="uk-UA"/>
        </w:rPr>
        <w:t>http://chyzhivska-paper-factory.mbk.biz.ua/</w:t>
      </w:r>
      <w:r w:rsidRPr="002D712D">
        <w:rPr>
          <w:color w:val="000000" w:themeColor="text1"/>
          <w:sz w:val="22"/>
          <w:szCs w:val="22"/>
          <w:lang w:val="uk-UA"/>
        </w:rPr>
        <w:t xml:space="preserve">Розділ "Інформація для акціонерів та стейкхолдерів"/Підрозділ "Інша інформація"/Папка "Річні (чергові) Загальні </w:t>
      </w:r>
      <w:r w:rsidR="00206D15" w:rsidRPr="002D712D">
        <w:rPr>
          <w:color w:val="000000" w:themeColor="text1"/>
          <w:sz w:val="22"/>
          <w:szCs w:val="22"/>
          <w:lang w:val="uk-UA"/>
        </w:rPr>
        <w:t>збори акціонерів 2026</w:t>
      </w:r>
      <w:r w:rsidRPr="002D712D">
        <w:rPr>
          <w:color w:val="000000" w:themeColor="text1"/>
          <w:sz w:val="22"/>
          <w:szCs w:val="22"/>
          <w:lang w:val="uk-UA"/>
        </w:rPr>
        <w:t xml:space="preserve"> рік" </w:t>
      </w:r>
      <w:r w:rsidRPr="002D712D">
        <w:rPr>
          <w:b/>
          <w:color w:val="000000" w:themeColor="text1"/>
          <w:sz w:val="22"/>
          <w:szCs w:val="22"/>
          <w:lang w:val="uk-UA"/>
        </w:rPr>
        <w:t>(дата і час початку голосування).</w:t>
      </w:r>
    </w:p>
    <w:p w:rsidR="00EE4A92" w:rsidRPr="002D712D" w:rsidRDefault="00EE4A92" w:rsidP="002A1487">
      <w:pPr>
        <w:pStyle w:val="a8"/>
        <w:shd w:val="clear" w:color="auto" w:fill="FFFFFF"/>
        <w:spacing w:before="0" w:beforeAutospacing="0" w:after="0" w:afterAutospacing="0"/>
        <w:jc w:val="both"/>
        <w:rPr>
          <w:color w:val="000000" w:themeColor="text1"/>
          <w:sz w:val="22"/>
          <w:szCs w:val="22"/>
          <w:lang w:val="uk-UA"/>
        </w:rPr>
      </w:pPr>
    </w:p>
    <w:p w:rsidR="00EE4A92" w:rsidRPr="002D712D" w:rsidRDefault="00EE4A92" w:rsidP="002A1487">
      <w:pPr>
        <w:pStyle w:val="a8"/>
        <w:shd w:val="clear" w:color="auto" w:fill="FFFFFF"/>
        <w:spacing w:before="0" w:beforeAutospacing="0" w:after="0" w:afterAutospacing="0"/>
        <w:jc w:val="both"/>
        <w:rPr>
          <w:b/>
          <w:color w:val="000000" w:themeColor="text1"/>
          <w:sz w:val="22"/>
          <w:szCs w:val="22"/>
          <w:lang w:val="uk-UA"/>
        </w:rPr>
      </w:pPr>
      <w:r w:rsidRPr="002D712D">
        <w:rPr>
          <w:b/>
          <w:color w:val="000000" w:themeColor="text1"/>
          <w:sz w:val="22"/>
          <w:szCs w:val="22"/>
          <w:lang w:val="uk-UA"/>
        </w:rPr>
        <w:t>2</w:t>
      </w:r>
      <w:r w:rsidR="00206D15" w:rsidRPr="002D712D">
        <w:rPr>
          <w:b/>
          <w:color w:val="000000" w:themeColor="text1"/>
          <w:sz w:val="22"/>
          <w:szCs w:val="22"/>
          <w:lang w:val="uk-UA"/>
        </w:rPr>
        <w:t>2</w:t>
      </w:r>
      <w:r w:rsidRPr="002D712D">
        <w:rPr>
          <w:b/>
          <w:color w:val="000000" w:themeColor="text1"/>
          <w:sz w:val="22"/>
          <w:szCs w:val="22"/>
          <w:lang w:val="uk-UA"/>
        </w:rPr>
        <w:t xml:space="preserve"> квітня 202</w:t>
      </w:r>
      <w:r w:rsidR="00206D15" w:rsidRPr="002D712D">
        <w:rPr>
          <w:b/>
          <w:color w:val="000000" w:themeColor="text1"/>
          <w:sz w:val="22"/>
          <w:szCs w:val="22"/>
          <w:lang w:val="uk-UA"/>
        </w:rPr>
        <w:t>6</w:t>
      </w:r>
      <w:r w:rsidRPr="002D712D">
        <w:rPr>
          <w:b/>
          <w:color w:val="000000" w:themeColor="text1"/>
          <w:sz w:val="22"/>
          <w:szCs w:val="22"/>
          <w:lang w:val="uk-UA"/>
        </w:rPr>
        <w:t xml:space="preserve"> року</w:t>
      </w:r>
      <w:r w:rsidRPr="002D712D">
        <w:rPr>
          <w:color w:val="000000" w:themeColor="text1"/>
          <w:sz w:val="22"/>
          <w:szCs w:val="22"/>
          <w:lang w:val="uk-UA"/>
        </w:rPr>
        <w:t xml:space="preserve"> </w:t>
      </w:r>
      <w:r w:rsidRPr="002D712D">
        <w:rPr>
          <w:rStyle w:val="aa"/>
          <w:color w:val="000000" w:themeColor="text1"/>
          <w:sz w:val="22"/>
          <w:szCs w:val="22"/>
          <w:lang w:val="uk-UA"/>
        </w:rPr>
        <w:t>до 18:00 години</w:t>
      </w:r>
      <w:r w:rsidRPr="002D712D">
        <w:rPr>
          <w:color w:val="000000" w:themeColor="text1"/>
          <w:sz w:val="22"/>
          <w:szCs w:val="22"/>
          <w:lang w:val="uk-UA"/>
        </w:rPr>
        <w:t xml:space="preserve"> – дата проведення Загальних зборів </w:t>
      </w:r>
      <w:r w:rsidRPr="002D712D">
        <w:rPr>
          <w:b/>
          <w:color w:val="000000" w:themeColor="text1"/>
          <w:sz w:val="22"/>
          <w:szCs w:val="22"/>
          <w:lang w:val="uk-UA"/>
        </w:rPr>
        <w:t>(дата і час завершення голосування – остання дата отримання депозитарною установою від акціонерів бюлетенів для голосування).</w:t>
      </w:r>
    </w:p>
    <w:p w:rsidR="00EE4A92" w:rsidRPr="002D712D" w:rsidRDefault="00EE4A92" w:rsidP="002A1487">
      <w:pPr>
        <w:pStyle w:val="a8"/>
        <w:shd w:val="clear" w:color="auto" w:fill="FFFFFF"/>
        <w:spacing w:before="0" w:beforeAutospacing="0" w:after="0" w:afterAutospacing="0"/>
        <w:jc w:val="both"/>
        <w:rPr>
          <w:color w:val="000000" w:themeColor="text1"/>
          <w:sz w:val="22"/>
          <w:szCs w:val="22"/>
          <w:lang w:val="uk-UA"/>
        </w:rPr>
      </w:pPr>
    </w:p>
    <w:p w:rsidR="00EE4A92" w:rsidRPr="002D712D" w:rsidRDefault="00EE4A92" w:rsidP="002A1487">
      <w:pPr>
        <w:pStyle w:val="1"/>
        <w:spacing w:line="240" w:lineRule="auto"/>
        <w:jc w:val="both"/>
        <w:rPr>
          <w:color w:val="000000" w:themeColor="text1"/>
        </w:rPr>
      </w:pPr>
      <w:r w:rsidRPr="002D712D">
        <w:rPr>
          <w:color w:val="000000" w:themeColor="text1"/>
        </w:rPr>
        <w:t>Реквізити акціонера та представника акціонера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p>
    <w:p w:rsidR="00EE4A92" w:rsidRPr="002D712D" w:rsidRDefault="00EE4A92" w:rsidP="002A1487">
      <w:pPr>
        <w:pStyle w:val="1"/>
        <w:spacing w:line="240" w:lineRule="auto"/>
        <w:jc w:val="both"/>
        <w:rPr>
          <w:color w:val="000000" w:themeColor="text1"/>
        </w:rPr>
      </w:pPr>
      <w:r w:rsidRPr="002D712D">
        <w:rPr>
          <w:color w:val="000000" w:themeColor="text1"/>
        </w:rPr>
        <w:t>Найменування акціонера (якщо акціонер є юридичною особою):</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p>
    <w:p w:rsidR="00EE4A92" w:rsidRPr="002D712D" w:rsidRDefault="00EE4A92" w:rsidP="002A1487">
      <w:pPr>
        <w:pStyle w:val="1"/>
        <w:spacing w:line="240" w:lineRule="auto"/>
        <w:jc w:val="both"/>
        <w:rPr>
          <w:color w:val="000000" w:themeColor="text1"/>
        </w:rPr>
      </w:pPr>
      <w:r w:rsidRPr="002D712D">
        <w:rPr>
          <w:color w:val="000000" w:themeColor="text1"/>
        </w:rPr>
        <w:t>Кількість голосів, що належить акціонеру:</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w:t>
      </w:r>
    </w:p>
    <w:p w:rsidR="00EE4A92" w:rsidRPr="002D712D" w:rsidRDefault="00EE4A92" w:rsidP="002A1487">
      <w:pPr>
        <w:pStyle w:val="1"/>
        <w:spacing w:line="240" w:lineRule="auto"/>
        <w:jc w:val="both"/>
        <w:rPr>
          <w:color w:val="000000" w:themeColor="text1"/>
        </w:rPr>
      </w:pPr>
      <w:r w:rsidRPr="002D712D">
        <w:rPr>
          <w:color w:val="000000" w:themeColor="text1"/>
        </w:rPr>
        <w:t>_____________________________________________________________________________________</w:t>
      </w:r>
    </w:p>
    <w:p w:rsidR="00EE4A92" w:rsidRPr="002D712D" w:rsidRDefault="00EE4A92" w:rsidP="002A1487">
      <w:pPr>
        <w:pStyle w:val="1"/>
        <w:spacing w:line="240" w:lineRule="auto"/>
        <w:jc w:val="both"/>
        <w:rPr>
          <w:color w:val="000000" w:themeColor="text1"/>
          <w:lang w:val="ru-RU"/>
        </w:rPr>
      </w:pPr>
    </w:p>
    <w:p w:rsidR="002A1487" w:rsidRPr="002D712D" w:rsidRDefault="002A1487" w:rsidP="002A1487">
      <w:pPr>
        <w:pStyle w:val="1"/>
        <w:spacing w:line="240" w:lineRule="auto"/>
        <w:jc w:val="both"/>
        <w:rPr>
          <w:color w:val="000000" w:themeColor="text1"/>
          <w:lang w:val="ru-RU"/>
        </w:rPr>
      </w:pPr>
    </w:p>
    <w:p w:rsidR="002A1487" w:rsidRPr="002D712D" w:rsidRDefault="002A1487" w:rsidP="002A1487">
      <w:pPr>
        <w:pStyle w:val="1"/>
        <w:spacing w:line="240" w:lineRule="auto"/>
        <w:jc w:val="both"/>
        <w:rPr>
          <w:color w:val="000000" w:themeColor="text1"/>
          <w:lang w:val="ru-RU"/>
        </w:rPr>
      </w:pPr>
    </w:p>
    <w:p w:rsidR="00EE4A92" w:rsidRPr="002D712D" w:rsidRDefault="00EE4A92" w:rsidP="002A1487">
      <w:pPr>
        <w:rPr>
          <w:rFonts w:ascii="Times New Roman" w:hAnsi="Times New Roman" w:cs="Times New Roman"/>
          <w:color w:val="000000" w:themeColor="text1"/>
          <w:sz w:val="22"/>
          <w:szCs w:val="22"/>
          <w:u w:val="single"/>
        </w:rPr>
      </w:pPr>
      <w:r w:rsidRPr="002D712D">
        <w:rPr>
          <w:rFonts w:ascii="Times New Roman" w:hAnsi="Times New Roman" w:cs="Times New Roman"/>
          <w:color w:val="000000" w:themeColor="text1"/>
          <w:sz w:val="22"/>
          <w:szCs w:val="22"/>
          <w:u w:val="single"/>
        </w:rPr>
        <w:lastRenderedPageBreak/>
        <w:t xml:space="preserve">Питання </w:t>
      </w:r>
      <w:r w:rsidRPr="002D712D">
        <w:rPr>
          <w:rFonts w:ascii="Times New Roman" w:hAnsi="Times New Roman" w:cs="Times New Roman"/>
          <w:color w:val="000000" w:themeColor="text1"/>
          <w:sz w:val="22"/>
          <w:szCs w:val="22"/>
          <w:u w:val="single"/>
          <w:lang w:val="ru-RU"/>
        </w:rPr>
        <w:t xml:space="preserve">1 </w:t>
      </w:r>
      <w:r w:rsidRPr="002D712D">
        <w:rPr>
          <w:rFonts w:ascii="Times New Roman" w:hAnsi="Times New Roman" w:cs="Times New Roman"/>
          <w:color w:val="000000" w:themeColor="text1"/>
          <w:sz w:val="22"/>
          <w:szCs w:val="22"/>
          <w:u w:val="single"/>
        </w:rPr>
        <w:t>порядку денного:</w:t>
      </w:r>
    </w:p>
    <w:p w:rsidR="00EE4A92" w:rsidRPr="002D712D" w:rsidRDefault="00EE4A92" w:rsidP="002A1487">
      <w:pPr>
        <w:jc w:val="both"/>
        <w:rPr>
          <w:rFonts w:ascii="Times New Roman" w:hAnsi="Times New Roman" w:cs="Times New Roman"/>
          <w:b/>
          <w:color w:val="000000" w:themeColor="text1"/>
          <w:sz w:val="22"/>
          <w:szCs w:val="22"/>
          <w:shd w:val="clear" w:color="auto" w:fill="FFFFFF"/>
        </w:rPr>
      </w:pPr>
      <w:r w:rsidRPr="002D712D">
        <w:rPr>
          <w:rFonts w:ascii="Times New Roman" w:hAnsi="Times New Roman" w:cs="Times New Roman"/>
          <w:b/>
          <w:color w:val="000000" w:themeColor="text1"/>
          <w:sz w:val="22"/>
          <w:szCs w:val="22"/>
        </w:rPr>
        <w:t xml:space="preserve">1. </w:t>
      </w:r>
      <w:r w:rsidR="009F4847" w:rsidRPr="002D712D">
        <w:rPr>
          <w:rFonts w:ascii="Times New Roman" w:hAnsi="Times New Roman" w:cs="Times New Roman"/>
          <w:b/>
          <w:color w:val="000000" w:themeColor="text1"/>
          <w:sz w:val="22"/>
          <w:szCs w:val="22"/>
        </w:rPr>
        <w:t>Розгляд звіту Наглядової ради Товариства за 2025 рік та прийняття рішення за результатами його розгляду</w:t>
      </w:r>
      <w:r w:rsidRPr="002D712D">
        <w:rPr>
          <w:rFonts w:ascii="Times New Roman" w:hAnsi="Times New Roman" w:cs="Times New Roman"/>
          <w:b/>
          <w:color w:val="000000" w:themeColor="text1"/>
          <w:sz w:val="22"/>
          <w:szCs w:val="22"/>
          <w:shd w:val="clear" w:color="auto" w:fill="FFFFFF"/>
        </w:rPr>
        <w:t>.</w:t>
      </w:r>
    </w:p>
    <w:p w:rsidR="00EE4A92" w:rsidRPr="002D712D" w:rsidRDefault="00EE4A92" w:rsidP="002A1487">
      <w:pPr>
        <w:pStyle w:val="1"/>
        <w:spacing w:line="240" w:lineRule="auto"/>
        <w:jc w:val="both"/>
        <w:rPr>
          <w:color w:val="000000" w:themeColor="text1"/>
          <w:u w:val="single"/>
          <w:lang w:val="ru-RU"/>
        </w:rPr>
      </w:pPr>
    </w:p>
    <w:p w:rsidR="00EE4A92" w:rsidRPr="002D712D" w:rsidRDefault="00EE4A92" w:rsidP="002A1487">
      <w:pPr>
        <w:pStyle w:val="1"/>
        <w:spacing w:line="240" w:lineRule="auto"/>
        <w:jc w:val="both"/>
        <w:rPr>
          <w:color w:val="000000" w:themeColor="text1"/>
          <w:u w:val="single"/>
          <w:lang w:val="ru-RU"/>
        </w:rPr>
      </w:pPr>
    </w:p>
    <w:p w:rsidR="00EE4A92" w:rsidRPr="002D712D" w:rsidRDefault="00EE4A92" w:rsidP="002A1487">
      <w:pPr>
        <w:pStyle w:val="1"/>
        <w:spacing w:line="240" w:lineRule="auto"/>
        <w:jc w:val="both"/>
        <w:rPr>
          <w:color w:val="000000" w:themeColor="text1"/>
        </w:rPr>
      </w:pPr>
      <w:r w:rsidRPr="002D712D">
        <w:rPr>
          <w:color w:val="000000" w:themeColor="text1"/>
          <w:u w:val="single"/>
        </w:rPr>
        <w:t>Проект рішення:</w:t>
      </w:r>
    </w:p>
    <w:p w:rsidR="00EE4A92" w:rsidRPr="002D712D" w:rsidRDefault="009F4847" w:rsidP="002A1487">
      <w:pPr>
        <w:jc w:val="both"/>
        <w:rPr>
          <w:rFonts w:ascii="Times New Roman" w:hAnsi="Times New Roman" w:cs="Times New Roman"/>
          <w:color w:val="000000" w:themeColor="text1"/>
          <w:sz w:val="22"/>
          <w:szCs w:val="22"/>
        </w:rPr>
      </w:pPr>
      <w:r w:rsidRPr="002D712D">
        <w:rPr>
          <w:rFonts w:ascii="Times New Roman" w:hAnsi="Times New Roman" w:cs="Times New Roman"/>
          <w:color w:val="000000" w:themeColor="text1"/>
          <w:sz w:val="22"/>
          <w:szCs w:val="22"/>
        </w:rPr>
        <w:t>Затвердити звіт Наглядової ради Товариства за 2025 рік та заходи за результатами його розгляду. Визнати роботу Наглядової ради Товариства задовільною.</w:t>
      </w:r>
    </w:p>
    <w:p w:rsidR="00EE4A92" w:rsidRPr="002D712D" w:rsidRDefault="00EE4A92" w:rsidP="002A1487">
      <w:pPr>
        <w:pStyle w:val="1"/>
        <w:spacing w:line="240" w:lineRule="auto"/>
        <w:jc w:val="both"/>
        <w:rPr>
          <w:color w:val="000000" w:themeColor="text1"/>
          <w:lang w:val="ru-RU"/>
        </w:rPr>
      </w:pPr>
    </w:p>
    <w:tbl>
      <w:tblPr>
        <w:tblOverlap w:val="neve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992"/>
        <w:gridCol w:w="5313"/>
      </w:tblGrid>
      <w:tr w:rsidR="00EE4A92" w:rsidRPr="002D712D" w:rsidTr="00EE4A92">
        <w:trPr>
          <w:trHeight w:hRule="exact" w:val="722"/>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3075"/>
              </w:tabs>
              <w:spacing w:line="240" w:lineRule="auto"/>
              <w:rPr>
                <w:color w:val="000000" w:themeColor="text1"/>
                <w:sz w:val="56"/>
                <w:szCs w:val="56"/>
              </w:rPr>
            </w:pPr>
            <w:r w:rsidRPr="00541E8C">
              <w:rPr>
                <w:color w:val="000000" w:themeColor="text1"/>
              </w:rPr>
              <w:pict>
                <v:rect id="_x0000_s2080" style="position:absolute;margin-left:0;margin-top:4.1pt;width:20.25pt;height:21.75pt;z-index:251651072;mso-position-horizontal:center;mso-position-horizontal-relative:margin" strokeweight="3pt">
                  <w10:wrap anchorx="margin"/>
                </v:rect>
              </w:pic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4890"/>
              </w:tabs>
              <w:spacing w:line="240" w:lineRule="auto"/>
              <w:rPr>
                <w:color w:val="000000" w:themeColor="text1"/>
                <w:sz w:val="56"/>
                <w:szCs w:val="56"/>
                <w:lang w:val="ru-RU"/>
              </w:rPr>
            </w:pPr>
            <w:r w:rsidRPr="00541E8C">
              <w:rPr>
                <w:color w:val="000000" w:themeColor="text1"/>
              </w:rPr>
              <w:pict>
                <v:rect id="_x0000_s2081" style="position:absolute;margin-left:123.9pt;margin-top:5.6pt;width:20.25pt;height:21.75pt;z-index:251652096;mso-position-horizontal-relative:margin;mso-position-vertical-relative:text" strokeweight="3pt">
                  <w10:wrap anchorx="margin"/>
                </v:rect>
              </w:pict>
            </w:r>
          </w:p>
        </w:tc>
      </w:tr>
      <w:tr w:rsidR="00EE4A92" w:rsidRPr="002D712D" w:rsidTr="00EE4A92">
        <w:trPr>
          <w:trHeight w:hRule="exact" w:val="269"/>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«ЗА»</w: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«ПРОТИ»</w:t>
            </w:r>
          </w:p>
        </w:tc>
      </w:tr>
    </w:tbl>
    <w:p w:rsidR="00EE4A92" w:rsidRPr="002D712D" w:rsidRDefault="00EE4A92" w:rsidP="002A1487">
      <w:pPr>
        <w:pStyle w:val="1"/>
        <w:spacing w:line="240" w:lineRule="auto"/>
        <w:jc w:val="both"/>
        <w:rPr>
          <w:color w:val="000000" w:themeColor="text1"/>
          <w:lang w:val="ru-RU"/>
        </w:rPr>
      </w:pPr>
    </w:p>
    <w:p w:rsidR="00EE4A92" w:rsidRPr="002D712D" w:rsidRDefault="00EE4A92" w:rsidP="002A1487">
      <w:pPr>
        <w:pStyle w:val="1"/>
        <w:spacing w:line="240" w:lineRule="auto"/>
        <w:jc w:val="both"/>
        <w:rPr>
          <w:color w:val="000000" w:themeColor="text1"/>
          <w:lang w:val="ru-RU"/>
        </w:rPr>
      </w:pPr>
    </w:p>
    <w:p w:rsidR="002D712D" w:rsidRPr="002D712D" w:rsidRDefault="002D712D" w:rsidP="002A1487">
      <w:pPr>
        <w:pStyle w:val="1"/>
        <w:spacing w:line="240" w:lineRule="auto"/>
        <w:jc w:val="both"/>
        <w:rPr>
          <w:color w:val="000000" w:themeColor="text1"/>
          <w:lang w:val="ru-RU"/>
        </w:rPr>
      </w:pPr>
    </w:p>
    <w:p w:rsidR="002D712D" w:rsidRPr="002D712D" w:rsidRDefault="002D712D" w:rsidP="002A1487">
      <w:pPr>
        <w:pStyle w:val="1"/>
        <w:spacing w:line="240" w:lineRule="auto"/>
        <w:jc w:val="both"/>
        <w:rPr>
          <w:color w:val="000000" w:themeColor="text1"/>
          <w:lang w:val="ru-RU"/>
        </w:rPr>
      </w:pPr>
    </w:p>
    <w:p w:rsidR="00EE4A92" w:rsidRPr="002D712D" w:rsidRDefault="00EE4A92" w:rsidP="002A1487">
      <w:pPr>
        <w:rPr>
          <w:rFonts w:ascii="Times New Roman" w:hAnsi="Times New Roman" w:cs="Times New Roman"/>
          <w:color w:val="000000" w:themeColor="text1"/>
          <w:sz w:val="22"/>
          <w:szCs w:val="22"/>
          <w:u w:val="single"/>
        </w:rPr>
      </w:pPr>
      <w:r w:rsidRPr="002D712D">
        <w:rPr>
          <w:rFonts w:ascii="Times New Roman" w:hAnsi="Times New Roman" w:cs="Times New Roman"/>
          <w:color w:val="000000" w:themeColor="text1"/>
          <w:sz w:val="22"/>
          <w:szCs w:val="22"/>
          <w:u w:val="single"/>
        </w:rPr>
        <w:t xml:space="preserve">Питання </w:t>
      </w:r>
      <w:r w:rsidRPr="002D712D">
        <w:rPr>
          <w:rFonts w:ascii="Times New Roman" w:hAnsi="Times New Roman" w:cs="Times New Roman"/>
          <w:color w:val="000000" w:themeColor="text1"/>
          <w:sz w:val="22"/>
          <w:szCs w:val="22"/>
          <w:u w:val="single"/>
          <w:lang w:val="ru-RU"/>
        </w:rPr>
        <w:t xml:space="preserve">2 </w:t>
      </w:r>
      <w:r w:rsidRPr="002D712D">
        <w:rPr>
          <w:rFonts w:ascii="Times New Roman" w:hAnsi="Times New Roman" w:cs="Times New Roman"/>
          <w:color w:val="000000" w:themeColor="text1"/>
          <w:sz w:val="22"/>
          <w:szCs w:val="22"/>
          <w:u w:val="single"/>
        </w:rPr>
        <w:t>порядку денного:</w:t>
      </w:r>
    </w:p>
    <w:p w:rsidR="00EE4A92" w:rsidRPr="002D712D" w:rsidRDefault="00EE4A92" w:rsidP="002A1487">
      <w:pPr>
        <w:pStyle w:val="Default"/>
        <w:jc w:val="both"/>
        <w:rPr>
          <w:b/>
          <w:color w:val="000000" w:themeColor="text1"/>
          <w:sz w:val="22"/>
          <w:szCs w:val="22"/>
          <w:lang w:val="uk-UA"/>
        </w:rPr>
      </w:pPr>
      <w:r w:rsidRPr="002D712D">
        <w:rPr>
          <w:b/>
          <w:color w:val="000000" w:themeColor="text1"/>
          <w:sz w:val="22"/>
          <w:szCs w:val="22"/>
          <w:shd w:val="clear" w:color="auto" w:fill="FFFFFF"/>
          <w:lang w:val="uk-UA"/>
        </w:rPr>
        <w:t xml:space="preserve">2. </w:t>
      </w:r>
      <w:r w:rsidR="003E18CC" w:rsidRPr="002D712D">
        <w:rPr>
          <w:b/>
          <w:color w:val="000000" w:themeColor="text1"/>
          <w:sz w:val="22"/>
          <w:szCs w:val="22"/>
          <w:lang w:val="uk-UA"/>
        </w:rPr>
        <w:t>Розгляд висновків аудиторського звіту суб’єкта аудиторської діяльності про фінансово-господарську діяльність Товариства у 2025 році та затвердження заходів за результатами їх розгляду</w:t>
      </w:r>
      <w:r w:rsidRPr="002D712D">
        <w:rPr>
          <w:b/>
          <w:color w:val="000000" w:themeColor="text1"/>
          <w:sz w:val="22"/>
          <w:szCs w:val="22"/>
          <w:shd w:val="clear" w:color="auto" w:fill="FFFFFF"/>
          <w:lang w:val="uk-UA"/>
        </w:rPr>
        <w:t>.</w:t>
      </w:r>
    </w:p>
    <w:p w:rsidR="00EE4A92" w:rsidRPr="002D712D" w:rsidRDefault="00EE4A92" w:rsidP="002A1487">
      <w:pPr>
        <w:pStyle w:val="1"/>
        <w:spacing w:line="240" w:lineRule="auto"/>
        <w:jc w:val="both"/>
        <w:rPr>
          <w:color w:val="000000" w:themeColor="text1"/>
          <w:u w:val="single"/>
        </w:rPr>
      </w:pPr>
    </w:p>
    <w:p w:rsidR="00EE4A92" w:rsidRPr="002D712D" w:rsidRDefault="00EE4A92" w:rsidP="002A1487">
      <w:pPr>
        <w:pStyle w:val="1"/>
        <w:spacing w:line="240" w:lineRule="auto"/>
        <w:jc w:val="both"/>
        <w:rPr>
          <w:color w:val="000000" w:themeColor="text1"/>
          <w:u w:val="single"/>
          <w:lang w:val="ru-RU"/>
        </w:rPr>
      </w:pPr>
    </w:p>
    <w:p w:rsidR="00EE4A92" w:rsidRPr="002D712D" w:rsidRDefault="00EE4A92" w:rsidP="002A1487">
      <w:pPr>
        <w:pStyle w:val="1"/>
        <w:spacing w:line="240" w:lineRule="auto"/>
        <w:jc w:val="both"/>
        <w:rPr>
          <w:color w:val="000000" w:themeColor="text1"/>
        </w:rPr>
      </w:pPr>
      <w:r w:rsidRPr="002D712D">
        <w:rPr>
          <w:color w:val="000000" w:themeColor="text1"/>
          <w:u w:val="single"/>
        </w:rPr>
        <w:t>Проект рішення:</w:t>
      </w:r>
    </w:p>
    <w:p w:rsidR="00EE4A92" w:rsidRPr="002D712D" w:rsidRDefault="003E18CC" w:rsidP="002A1487">
      <w:pPr>
        <w:pStyle w:val="1"/>
        <w:spacing w:line="240" w:lineRule="auto"/>
        <w:jc w:val="both"/>
        <w:rPr>
          <w:color w:val="000000" w:themeColor="text1"/>
        </w:rPr>
      </w:pPr>
      <w:r w:rsidRPr="002D712D">
        <w:rPr>
          <w:color w:val="000000" w:themeColor="text1"/>
        </w:rPr>
        <w:t>Відповідно до законодавства України Товариство не відноситься до суб’єктів господарювання, які мають здійснювати обов’язковий аудит фінансової звітності. З огляду на вищезазначене, обрання суб’єкта аудиторської діяльності для проведення аудиторської перевірки фінансово-господарської діяльності Товариства за результатами 2025 фінансового року не здійснювалося, аудиторський звіт суб’єкта аудиторської діяльності про фінансово-господарську діяльність Товариства за 2025 рік та висновки до нього не складалися.</w:t>
      </w:r>
    </w:p>
    <w:p w:rsidR="00EE4A92" w:rsidRPr="002D712D" w:rsidRDefault="00EE4A92" w:rsidP="002A1487">
      <w:pPr>
        <w:pStyle w:val="1"/>
        <w:spacing w:line="240" w:lineRule="auto"/>
        <w:jc w:val="both"/>
        <w:rPr>
          <w:color w:val="000000" w:themeColor="text1"/>
        </w:rPr>
      </w:pPr>
    </w:p>
    <w:tbl>
      <w:tblPr>
        <w:tblOverlap w:val="neve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992"/>
        <w:gridCol w:w="5313"/>
      </w:tblGrid>
      <w:tr w:rsidR="00EE4A92" w:rsidRPr="002D712D" w:rsidTr="00EE4A92">
        <w:trPr>
          <w:trHeight w:hRule="exact" w:val="722"/>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3075"/>
              </w:tabs>
              <w:spacing w:line="240" w:lineRule="auto"/>
              <w:rPr>
                <w:color w:val="000000" w:themeColor="text1"/>
                <w:sz w:val="56"/>
                <w:szCs w:val="56"/>
              </w:rPr>
            </w:pPr>
            <w:r w:rsidRPr="00541E8C">
              <w:rPr>
                <w:color w:val="000000" w:themeColor="text1"/>
              </w:rPr>
              <w:pict>
                <v:rect id="_x0000_s2082" style="position:absolute;margin-left:0;margin-top:4.1pt;width:20.25pt;height:21.75pt;z-index:251653120;mso-position-horizontal:center;mso-position-horizontal-relative:margin" strokeweight="3pt">
                  <w10:wrap anchorx="margin"/>
                </v:rect>
              </w:pic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4890"/>
              </w:tabs>
              <w:spacing w:line="240" w:lineRule="auto"/>
              <w:rPr>
                <w:color w:val="000000" w:themeColor="text1"/>
                <w:sz w:val="56"/>
                <w:szCs w:val="56"/>
                <w:lang w:val="ru-RU"/>
              </w:rPr>
            </w:pPr>
            <w:r w:rsidRPr="00541E8C">
              <w:rPr>
                <w:color w:val="000000" w:themeColor="text1"/>
              </w:rPr>
              <w:pict>
                <v:rect id="_x0000_s2083" style="position:absolute;margin-left:123.9pt;margin-top:5.6pt;width:20.25pt;height:21.75pt;z-index:251654144;mso-position-horizontal-relative:margin;mso-position-vertical-relative:text" strokeweight="3pt">
                  <w10:wrap anchorx="margin"/>
                </v:rect>
              </w:pict>
            </w:r>
          </w:p>
        </w:tc>
      </w:tr>
      <w:tr w:rsidR="00EE4A92" w:rsidRPr="002D712D" w:rsidTr="00EE4A92">
        <w:trPr>
          <w:trHeight w:hRule="exact" w:val="269"/>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«ЗА»</w: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«ПРОТИ»</w:t>
            </w:r>
          </w:p>
        </w:tc>
      </w:tr>
    </w:tbl>
    <w:p w:rsidR="00EE4A92" w:rsidRPr="002D712D" w:rsidRDefault="00EE4A92" w:rsidP="002A1487">
      <w:pPr>
        <w:pStyle w:val="1"/>
        <w:spacing w:line="240" w:lineRule="auto"/>
        <w:jc w:val="both"/>
        <w:rPr>
          <w:color w:val="000000" w:themeColor="text1"/>
        </w:rPr>
      </w:pPr>
    </w:p>
    <w:p w:rsidR="002D712D" w:rsidRPr="002D712D" w:rsidRDefault="002D712D" w:rsidP="002A1487">
      <w:pPr>
        <w:pStyle w:val="1"/>
        <w:spacing w:line="240" w:lineRule="auto"/>
        <w:jc w:val="both"/>
        <w:rPr>
          <w:color w:val="000000" w:themeColor="text1"/>
        </w:rPr>
      </w:pPr>
    </w:p>
    <w:p w:rsidR="00EE4A92" w:rsidRPr="002D712D" w:rsidRDefault="00EE4A92" w:rsidP="002A1487">
      <w:pPr>
        <w:pStyle w:val="1"/>
        <w:spacing w:line="240" w:lineRule="auto"/>
        <w:jc w:val="both"/>
        <w:rPr>
          <w:color w:val="000000" w:themeColor="text1"/>
        </w:rPr>
      </w:pPr>
    </w:p>
    <w:p w:rsidR="002D712D" w:rsidRPr="002D712D" w:rsidRDefault="002D712D" w:rsidP="002A1487">
      <w:pPr>
        <w:pStyle w:val="1"/>
        <w:spacing w:line="240" w:lineRule="auto"/>
        <w:jc w:val="both"/>
        <w:rPr>
          <w:color w:val="000000" w:themeColor="text1"/>
        </w:rPr>
      </w:pPr>
    </w:p>
    <w:p w:rsidR="00EE4A92" w:rsidRPr="002D712D" w:rsidRDefault="00EE4A92" w:rsidP="002A1487">
      <w:pPr>
        <w:rPr>
          <w:rFonts w:ascii="Times New Roman" w:hAnsi="Times New Roman" w:cs="Times New Roman"/>
          <w:color w:val="000000" w:themeColor="text1"/>
          <w:sz w:val="22"/>
          <w:szCs w:val="22"/>
          <w:u w:val="single"/>
        </w:rPr>
      </w:pPr>
      <w:r w:rsidRPr="002D712D">
        <w:rPr>
          <w:rFonts w:ascii="Times New Roman" w:hAnsi="Times New Roman" w:cs="Times New Roman"/>
          <w:color w:val="000000" w:themeColor="text1"/>
          <w:sz w:val="22"/>
          <w:szCs w:val="22"/>
          <w:u w:val="single"/>
        </w:rPr>
        <w:t>Питання 3 порядку денного:</w:t>
      </w:r>
    </w:p>
    <w:p w:rsidR="00EE4A92" w:rsidRPr="002D712D" w:rsidRDefault="00EE4A92" w:rsidP="002A1487">
      <w:pPr>
        <w:jc w:val="both"/>
        <w:rPr>
          <w:rFonts w:ascii="Times New Roman" w:hAnsi="Times New Roman" w:cs="Times New Roman"/>
          <w:b/>
          <w:color w:val="000000" w:themeColor="text1"/>
          <w:sz w:val="22"/>
          <w:szCs w:val="22"/>
        </w:rPr>
      </w:pPr>
      <w:r w:rsidRPr="002D712D">
        <w:rPr>
          <w:rFonts w:ascii="Times New Roman" w:hAnsi="Times New Roman" w:cs="Times New Roman"/>
          <w:b/>
          <w:color w:val="000000" w:themeColor="text1"/>
          <w:sz w:val="22"/>
          <w:szCs w:val="22"/>
        </w:rPr>
        <w:t xml:space="preserve">3. </w:t>
      </w:r>
      <w:r w:rsidR="00DE110F" w:rsidRPr="002D712D">
        <w:rPr>
          <w:rFonts w:ascii="Times New Roman" w:hAnsi="Times New Roman" w:cs="Times New Roman"/>
          <w:b/>
          <w:color w:val="000000" w:themeColor="text1"/>
          <w:sz w:val="22"/>
          <w:szCs w:val="22"/>
        </w:rPr>
        <w:t>Затвердження результатів фінансово-господарської діяльності Товариства за 2025 рік та розподіл прибутку Товариства за 2025 рік</w:t>
      </w:r>
      <w:r w:rsidRPr="002D712D">
        <w:rPr>
          <w:rFonts w:ascii="Times New Roman" w:hAnsi="Times New Roman" w:cs="Times New Roman"/>
          <w:b/>
          <w:color w:val="000000" w:themeColor="text1"/>
          <w:sz w:val="22"/>
          <w:szCs w:val="22"/>
        </w:rPr>
        <w:t>.</w:t>
      </w:r>
    </w:p>
    <w:p w:rsidR="00EE4A92" w:rsidRPr="002D712D" w:rsidRDefault="00EE4A92" w:rsidP="002A1487">
      <w:pPr>
        <w:pStyle w:val="1"/>
        <w:spacing w:line="240" w:lineRule="auto"/>
        <w:jc w:val="both"/>
        <w:rPr>
          <w:color w:val="000000" w:themeColor="text1"/>
          <w:u w:val="single"/>
        </w:rPr>
      </w:pPr>
    </w:p>
    <w:p w:rsidR="00EE4A92" w:rsidRPr="002D712D" w:rsidRDefault="00EE4A92" w:rsidP="002A1487">
      <w:pPr>
        <w:pStyle w:val="1"/>
        <w:spacing w:line="240" w:lineRule="auto"/>
        <w:jc w:val="both"/>
        <w:rPr>
          <w:color w:val="000000" w:themeColor="text1"/>
          <w:u w:val="single"/>
        </w:rPr>
      </w:pPr>
    </w:p>
    <w:p w:rsidR="00EE4A92" w:rsidRPr="002D712D" w:rsidRDefault="00EE4A92" w:rsidP="002A1487">
      <w:pPr>
        <w:pStyle w:val="1"/>
        <w:spacing w:line="240" w:lineRule="auto"/>
        <w:jc w:val="both"/>
        <w:rPr>
          <w:color w:val="000000" w:themeColor="text1"/>
        </w:rPr>
      </w:pPr>
      <w:r w:rsidRPr="002D712D">
        <w:rPr>
          <w:color w:val="000000" w:themeColor="text1"/>
          <w:u w:val="single"/>
        </w:rPr>
        <w:t>Проект рішення:</w:t>
      </w:r>
    </w:p>
    <w:p w:rsidR="00DE110F" w:rsidRPr="002D712D" w:rsidRDefault="00DE110F" w:rsidP="002A1487">
      <w:pPr>
        <w:jc w:val="both"/>
        <w:rPr>
          <w:rFonts w:ascii="Times New Roman" w:hAnsi="Times New Roman" w:cs="Times New Roman"/>
          <w:color w:val="000000" w:themeColor="text1"/>
          <w:sz w:val="22"/>
          <w:szCs w:val="22"/>
        </w:rPr>
      </w:pPr>
      <w:r w:rsidRPr="002D712D">
        <w:rPr>
          <w:rFonts w:ascii="Times New Roman" w:hAnsi="Times New Roman" w:cs="Times New Roman"/>
          <w:color w:val="000000" w:themeColor="text1"/>
          <w:sz w:val="22"/>
          <w:szCs w:val="22"/>
        </w:rPr>
        <w:t>Затвердити результати фінансово-господарської діяльності Товариства за 2025 рік. Чистий прибуток, отриманий Товариством за 2025 рік в розмірі 1732,0 тис. грн. залишити нерозподіленим.</w:t>
      </w:r>
    </w:p>
    <w:p w:rsidR="00EE4A92" w:rsidRPr="002D712D" w:rsidRDefault="00EE4A92" w:rsidP="002A1487">
      <w:pPr>
        <w:pStyle w:val="1"/>
        <w:spacing w:line="240" w:lineRule="auto"/>
        <w:jc w:val="both"/>
        <w:rPr>
          <w:color w:val="000000" w:themeColor="text1"/>
        </w:rPr>
      </w:pPr>
    </w:p>
    <w:tbl>
      <w:tblPr>
        <w:tblOverlap w:val="neve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992"/>
        <w:gridCol w:w="5313"/>
      </w:tblGrid>
      <w:tr w:rsidR="00EE4A92" w:rsidRPr="002D712D" w:rsidTr="00EE4A92">
        <w:trPr>
          <w:trHeight w:hRule="exact" w:val="722"/>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3075"/>
              </w:tabs>
              <w:spacing w:line="240" w:lineRule="auto"/>
              <w:rPr>
                <w:color w:val="000000" w:themeColor="text1"/>
                <w:sz w:val="56"/>
                <w:szCs w:val="56"/>
              </w:rPr>
            </w:pPr>
            <w:r w:rsidRPr="00541E8C">
              <w:rPr>
                <w:color w:val="000000" w:themeColor="text1"/>
              </w:rPr>
              <w:pict>
                <v:rect id="_x0000_s2078" style="position:absolute;margin-left:0;margin-top:4.1pt;width:20.25pt;height:21.75pt;z-index:251655168;mso-position-horizontal:center;mso-position-horizontal-relative:margin" strokeweight="3pt">
                  <w10:wrap anchorx="margin"/>
                </v:rect>
              </w:pic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4890"/>
              </w:tabs>
              <w:spacing w:line="240" w:lineRule="auto"/>
              <w:rPr>
                <w:color w:val="000000" w:themeColor="text1"/>
                <w:sz w:val="56"/>
                <w:szCs w:val="56"/>
              </w:rPr>
            </w:pPr>
            <w:r w:rsidRPr="00541E8C">
              <w:rPr>
                <w:color w:val="000000" w:themeColor="text1"/>
              </w:rPr>
              <w:pict>
                <v:rect id="_x0000_s2079" style="position:absolute;margin-left:123.9pt;margin-top:5.6pt;width:20.25pt;height:21.75pt;z-index:251656192;mso-position-horizontal-relative:margin;mso-position-vertical-relative:text" strokeweight="3pt">
                  <w10:wrap anchorx="margin"/>
                </v:rect>
              </w:pict>
            </w:r>
          </w:p>
        </w:tc>
      </w:tr>
      <w:tr w:rsidR="00EE4A92" w:rsidRPr="002D712D" w:rsidTr="00EE4A92">
        <w:trPr>
          <w:trHeight w:hRule="exact" w:val="269"/>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«ЗА»</w: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«ПРОТИ»</w:t>
            </w:r>
          </w:p>
        </w:tc>
      </w:tr>
    </w:tbl>
    <w:p w:rsidR="00EE4A92" w:rsidRPr="002D712D" w:rsidRDefault="00EE4A92" w:rsidP="002A1487">
      <w:pPr>
        <w:pStyle w:val="1"/>
        <w:spacing w:line="240" w:lineRule="auto"/>
        <w:jc w:val="both"/>
        <w:rPr>
          <w:color w:val="000000" w:themeColor="text1"/>
          <w:lang w:val="ru-RU"/>
        </w:rPr>
      </w:pPr>
    </w:p>
    <w:p w:rsidR="00EE4A92" w:rsidRPr="002D712D" w:rsidRDefault="00EE4A92" w:rsidP="002A1487">
      <w:pPr>
        <w:pStyle w:val="1"/>
        <w:spacing w:line="240" w:lineRule="auto"/>
        <w:jc w:val="both"/>
        <w:rPr>
          <w:color w:val="000000" w:themeColor="text1"/>
          <w:lang w:val="ru-RU"/>
        </w:rPr>
      </w:pPr>
    </w:p>
    <w:p w:rsidR="002D712D" w:rsidRPr="002D712D" w:rsidRDefault="002D712D" w:rsidP="002A1487">
      <w:pPr>
        <w:pStyle w:val="1"/>
        <w:spacing w:line="240" w:lineRule="auto"/>
        <w:jc w:val="both"/>
        <w:rPr>
          <w:color w:val="000000" w:themeColor="text1"/>
          <w:lang w:val="ru-RU"/>
        </w:rPr>
      </w:pPr>
    </w:p>
    <w:p w:rsidR="002D712D" w:rsidRPr="002D712D" w:rsidRDefault="002D712D" w:rsidP="002A1487">
      <w:pPr>
        <w:pStyle w:val="1"/>
        <w:spacing w:line="240" w:lineRule="auto"/>
        <w:jc w:val="both"/>
        <w:rPr>
          <w:color w:val="000000" w:themeColor="text1"/>
          <w:lang w:val="ru-RU"/>
        </w:rPr>
      </w:pPr>
    </w:p>
    <w:p w:rsidR="00EE4A92" w:rsidRPr="002D712D" w:rsidRDefault="00EE4A92" w:rsidP="002A1487">
      <w:pPr>
        <w:rPr>
          <w:rFonts w:ascii="Times New Roman" w:hAnsi="Times New Roman" w:cs="Times New Roman"/>
          <w:color w:val="000000" w:themeColor="text1"/>
          <w:sz w:val="22"/>
          <w:szCs w:val="22"/>
          <w:u w:val="single"/>
        </w:rPr>
      </w:pPr>
      <w:r w:rsidRPr="002D712D">
        <w:rPr>
          <w:rFonts w:ascii="Times New Roman" w:hAnsi="Times New Roman" w:cs="Times New Roman"/>
          <w:color w:val="000000" w:themeColor="text1"/>
          <w:sz w:val="22"/>
          <w:szCs w:val="22"/>
          <w:u w:val="single"/>
        </w:rPr>
        <w:lastRenderedPageBreak/>
        <w:t>Питання 4 порядку денного:</w:t>
      </w:r>
    </w:p>
    <w:p w:rsidR="00EE4A92" w:rsidRPr="002D712D" w:rsidRDefault="00EE4A92" w:rsidP="002A1487">
      <w:pPr>
        <w:jc w:val="both"/>
        <w:rPr>
          <w:rFonts w:ascii="Times New Roman" w:hAnsi="Times New Roman" w:cs="Times New Roman"/>
          <w:b/>
          <w:color w:val="000000" w:themeColor="text1"/>
          <w:sz w:val="22"/>
          <w:szCs w:val="22"/>
          <w:u w:val="single"/>
        </w:rPr>
      </w:pPr>
      <w:r w:rsidRPr="002D712D">
        <w:rPr>
          <w:rFonts w:ascii="Times New Roman" w:hAnsi="Times New Roman" w:cs="Times New Roman"/>
          <w:b/>
          <w:color w:val="000000" w:themeColor="text1"/>
          <w:sz w:val="22"/>
          <w:szCs w:val="22"/>
        </w:rPr>
        <w:t xml:space="preserve">4. </w:t>
      </w:r>
      <w:r w:rsidR="00156F82" w:rsidRPr="002D712D">
        <w:rPr>
          <w:rFonts w:ascii="Times New Roman" w:hAnsi="Times New Roman" w:cs="Times New Roman"/>
          <w:b/>
          <w:color w:val="000000" w:themeColor="text1"/>
          <w:sz w:val="22"/>
          <w:szCs w:val="22"/>
        </w:rPr>
        <w:t>Попереднє надання згоди Наглядовій раді Товариства на вчинення значних правочинів, які можуть вчинятися Товариством протягом не більш як одного року з дати прийняття даного рішення із зазначенням характеру правочинів та встановлення їх граничної сукупної вартості.</w:t>
      </w:r>
    </w:p>
    <w:p w:rsidR="002D712D" w:rsidRPr="002D712D" w:rsidRDefault="002D712D" w:rsidP="002A1487">
      <w:pPr>
        <w:pStyle w:val="1"/>
        <w:spacing w:line="240" w:lineRule="auto"/>
        <w:jc w:val="both"/>
        <w:rPr>
          <w:color w:val="000000" w:themeColor="text1"/>
          <w:u w:val="single"/>
        </w:rPr>
      </w:pPr>
    </w:p>
    <w:p w:rsidR="002D712D" w:rsidRPr="002D712D" w:rsidRDefault="002D712D" w:rsidP="002A1487">
      <w:pPr>
        <w:pStyle w:val="1"/>
        <w:spacing w:line="240" w:lineRule="auto"/>
        <w:jc w:val="both"/>
        <w:rPr>
          <w:color w:val="000000" w:themeColor="text1"/>
          <w:u w:val="single"/>
        </w:rPr>
      </w:pPr>
    </w:p>
    <w:p w:rsidR="00EE4A92" w:rsidRPr="002D712D" w:rsidRDefault="00EE4A92" w:rsidP="002A1487">
      <w:pPr>
        <w:pStyle w:val="1"/>
        <w:spacing w:line="240" w:lineRule="auto"/>
        <w:jc w:val="both"/>
        <w:rPr>
          <w:color w:val="000000" w:themeColor="text1"/>
        </w:rPr>
      </w:pPr>
      <w:r w:rsidRPr="002D712D">
        <w:rPr>
          <w:color w:val="000000" w:themeColor="text1"/>
          <w:u w:val="single"/>
        </w:rPr>
        <w:t>Проект рішення:</w:t>
      </w:r>
    </w:p>
    <w:p w:rsidR="00EE4A92" w:rsidRPr="002D712D" w:rsidRDefault="00156F82" w:rsidP="002A1487">
      <w:pPr>
        <w:pStyle w:val="1"/>
        <w:spacing w:line="240" w:lineRule="auto"/>
        <w:jc w:val="both"/>
        <w:rPr>
          <w:color w:val="000000" w:themeColor="text1"/>
        </w:rPr>
      </w:pPr>
      <w:r w:rsidRPr="002D712D">
        <w:rPr>
          <w:color w:val="000000" w:themeColor="text1"/>
        </w:rPr>
        <w:t>Надати попередню згоду Наглядовій раді Товариства на вчинення значних правочинів, які можуть вчинятися Товариством протягом не більш як одного року з дати прийняття цього рішення (у період з 22.04.2026 року і по 21.04.2027 року (включно), якщо ринкова вартість майна або послуг, що може бути предметом даних правочинів, перевищує 25 відсотків вартості активів Товариства за даними останньої річної фінансової звітності, в тому числі правочини, пов’язані з укладенням та/або пролонгацією та/або внесенням змін до умов: кредитних договорів, депозитних договорів, договорів про надання фінансових та майнових порук, договорів застави/іпотеки, договорів позики, в тому числі співробітникам Товариства, договорів поворотної фінансової допомоги, договорів придбання та відчуження обладнання, договорів придбання та відчуження будь-якого рухомого та нерухомого майна (в т.ч. земельних ділянок) Товариства, договорів на будівельні/ремонтні роботи, договорів підряду, договорів оренди нерухомого майна (в т.ч. земельних ділянок), договорів зберігання, договорів відступлення права вимоги, договорів придбання/продажу сировини, матеріалів, товарів, робіт, цінних паперів та/або деривативів, послуг тощо, правочинів пов’язаних з укладенням мирових угод, договорів про реалізацію проектів будівництва, договорів спільної діяльності, договорів суперфіцію, купівлі-продажу майнових прав граничною сукупною вартістю 50 000 000,00 грн. (П'ятдесят мільйонів гривень 00 копійок). Надати повноваження Наглядовій раді Товариства визначати та затверджувати конкретні умови значних правочинів, на які надана попередня згода, а також надавати повноваження на укладання зазначених правочинів. Правочини, на вчинення яких надана попередня згода, вчиняються у відповідності до Статуту Товариства та діючого законодавства України.</w:t>
      </w:r>
    </w:p>
    <w:p w:rsidR="00EE4A92" w:rsidRPr="002D712D" w:rsidRDefault="00EE4A92" w:rsidP="002A1487">
      <w:pPr>
        <w:pStyle w:val="1"/>
        <w:spacing w:line="240" w:lineRule="auto"/>
        <w:jc w:val="both"/>
        <w:rPr>
          <w:color w:val="000000" w:themeColor="text1"/>
          <w:lang w:val="ru-RU"/>
        </w:rPr>
      </w:pPr>
    </w:p>
    <w:tbl>
      <w:tblPr>
        <w:tblOverlap w:val="neve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992"/>
        <w:gridCol w:w="5313"/>
      </w:tblGrid>
      <w:tr w:rsidR="00EE4A92" w:rsidRPr="002D712D" w:rsidTr="00EE4A92">
        <w:trPr>
          <w:trHeight w:hRule="exact" w:val="722"/>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3075"/>
              </w:tabs>
              <w:spacing w:line="240" w:lineRule="auto"/>
              <w:rPr>
                <w:color w:val="000000" w:themeColor="text1"/>
                <w:sz w:val="56"/>
                <w:szCs w:val="56"/>
              </w:rPr>
            </w:pPr>
            <w:r w:rsidRPr="00541E8C">
              <w:rPr>
                <w:color w:val="000000" w:themeColor="text1"/>
              </w:rPr>
              <w:pict>
                <v:rect id="_x0000_s2090" style="position:absolute;margin-left:0;margin-top:4.1pt;width:20.25pt;height:21.75pt;z-index:251663360;mso-position-horizontal:center;mso-position-horizontal-relative:margin" strokeweight="3pt">
                  <w10:wrap anchorx="margin"/>
                </v:rect>
              </w:pic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541E8C" w:rsidP="002A1487">
            <w:pPr>
              <w:pStyle w:val="a7"/>
              <w:tabs>
                <w:tab w:val="left" w:pos="4890"/>
              </w:tabs>
              <w:spacing w:line="240" w:lineRule="auto"/>
              <w:rPr>
                <w:color w:val="000000" w:themeColor="text1"/>
                <w:sz w:val="56"/>
                <w:szCs w:val="56"/>
              </w:rPr>
            </w:pPr>
            <w:r w:rsidRPr="00541E8C">
              <w:rPr>
                <w:color w:val="000000" w:themeColor="text1"/>
              </w:rPr>
              <w:pict>
                <v:rect id="_x0000_s2091" style="position:absolute;margin-left:123.9pt;margin-top:5.6pt;width:20.25pt;height:21.75pt;z-index:251664384;mso-position-horizontal-relative:margin;mso-position-vertical-relative:text" strokeweight="3pt">
                  <w10:wrap anchorx="margin"/>
                </v:rect>
              </w:pict>
            </w:r>
          </w:p>
        </w:tc>
      </w:tr>
      <w:tr w:rsidR="00EE4A92" w:rsidRPr="002D712D" w:rsidTr="00EE4A92">
        <w:trPr>
          <w:trHeight w:hRule="exact" w:val="269"/>
          <w:jc w:val="center"/>
        </w:trPr>
        <w:tc>
          <w:tcPr>
            <w:tcW w:w="498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«ЗА»</w:t>
            </w:r>
          </w:p>
        </w:tc>
        <w:tc>
          <w:tcPr>
            <w:tcW w:w="5309" w:type="dxa"/>
            <w:tcBorders>
              <w:top w:val="single" w:sz="4" w:space="0" w:color="auto"/>
              <w:left w:val="single" w:sz="4" w:space="0" w:color="auto"/>
              <w:bottom w:val="single" w:sz="4" w:space="0" w:color="auto"/>
              <w:right w:val="single" w:sz="4" w:space="0" w:color="auto"/>
            </w:tcBorders>
            <w:hideMark/>
          </w:tcPr>
          <w:p w:rsidR="00EE4A92" w:rsidRPr="002D712D" w:rsidRDefault="00EE4A92" w:rsidP="002A1487">
            <w:pPr>
              <w:pStyle w:val="a7"/>
              <w:spacing w:line="240" w:lineRule="auto"/>
              <w:jc w:val="center"/>
              <w:rPr>
                <w:color w:val="000000" w:themeColor="text1"/>
              </w:rPr>
            </w:pPr>
            <w:r w:rsidRPr="002D712D">
              <w:rPr>
                <w:b/>
                <w:bCs/>
                <w:color w:val="000000" w:themeColor="text1"/>
                <w:sz w:val="24"/>
                <w:szCs w:val="24"/>
              </w:rPr>
              <w:t>«ПРОТИ»</w:t>
            </w:r>
          </w:p>
        </w:tc>
      </w:tr>
    </w:tbl>
    <w:p w:rsidR="00A62EEB" w:rsidRPr="002D712D" w:rsidRDefault="00A62EEB" w:rsidP="002A1487">
      <w:pPr>
        <w:pStyle w:val="1"/>
        <w:spacing w:line="240" w:lineRule="auto"/>
        <w:jc w:val="both"/>
        <w:rPr>
          <w:color w:val="000000" w:themeColor="text1"/>
        </w:rPr>
      </w:pPr>
    </w:p>
    <w:sectPr w:rsidR="00A62EEB" w:rsidRPr="002D712D" w:rsidSect="00BC6433">
      <w:footerReference w:type="even" r:id="rId7"/>
      <w:footerReference w:type="default" r:id="rId8"/>
      <w:footerReference w:type="first" r:id="rId9"/>
      <w:type w:val="continuous"/>
      <w:pgSz w:w="11900" w:h="16840"/>
      <w:pgMar w:top="718" w:right="560" w:bottom="1135" w:left="1134" w:header="0" w:footer="57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B4" w:rsidRDefault="000F74B4" w:rsidP="005929B3">
      <w:r>
        <w:separator/>
      </w:r>
    </w:p>
  </w:endnote>
  <w:endnote w:type="continuationSeparator" w:id="0">
    <w:p w:rsidR="000F74B4" w:rsidRDefault="000F74B4" w:rsidP="005929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53710"/>
      <w:docPartObj>
        <w:docPartGallery w:val="Page Numbers (Bottom of Page)"/>
        <w:docPartUnique/>
      </w:docPartObj>
    </w:sdtPr>
    <w:sdtEndPr>
      <w:rPr>
        <w:rFonts w:ascii="Times New Roman" w:hAnsi="Times New Roman" w:cs="Times New Roman"/>
        <w:b/>
        <w:sz w:val="22"/>
        <w:szCs w:val="22"/>
      </w:rPr>
    </w:sdtEndPr>
    <w:sdtContent>
      <w:p w:rsidR="00282538" w:rsidRPr="00CF06BB" w:rsidRDefault="00282538" w:rsidP="00D1178B">
        <w:pPr>
          <w:pStyle w:val="ad"/>
          <w:jc w:val="both"/>
          <w:rPr>
            <w:rFonts w:ascii="Times New Roman" w:hAnsi="Times New Roman" w:cs="Times New Roman"/>
            <w:b/>
            <w:sz w:val="22"/>
            <w:szCs w:val="22"/>
          </w:rPr>
        </w:pPr>
      </w:p>
      <w:p w:rsidR="000F74B4" w:rsidRPr="008A5DF5" w:rsidRDefault="00282538" w:rsidP="00282538">
        <w:pPr>
          <w:pStyle w:val="ad"/>
          <w:jc w:val="right"/>
          <w:rPr>
            <w:rFonts w:ascii="Times New Roman" w:hAnsi="Times New Roman" w:cs="Times New Roman"/>
            <w:b/>
            <w:sz w:val="22"/>
            <w:szCs w:val="22"/>
          </w:rPr>
        </w:pPr>
        <w:r w:rsidRPr="008A5DF5">
          <w:rPr>
            <w:rFonts w:ascii="Times New Roman" w:hAnsi="Times New Roman" w:cs="Times New Roman"/>
            <w:b/>
            <w:sz w:val="22"/>
            <w:szCs w:val="22"/>
          </w:rPr>
          <w:t xml:space="preserve"> </w:t>
        </w:r>
        <w:r w:rsidR="00541E8C" w:rsidRPr="008A5DF5">
          <w:rPr>
            <w:rFonts w:ascii="Times New Roman" w:hAnsi="Times New Roman" w:cs="Times New Roman"/>
            <w:b/>
            <w:sz w:val="22"/>
            <w:szCs w:val="22"/>
          </w:rPr>
          <w:fldChar w:fldCharType="begin"/>
        </w:r>
        <w:r w:rsidR="000F74B4" w:rsidRPr="008A5DF5">
          <w:rPr>
            <w:rFonts w:ascii="Times New Roman" w:hAnsi="Times New Roman" w:cs="Times New Roman"/>
            <w:b/>
            <w:sz w:val="22"/>
            <w:szCs w:val="22"/>
          </w:rPr>
          <w:instrText xml:space="preserve"> PAGE   \* MERGEFORMAT </w:instrText>
        </w:r>
        <w:r w:rsidR="00541E8C" w:rsidRPr="008A5DF5">
          <w:rPr>
            <w:rFonts w:ascii="Times New Roman" w:hAnsi="Times New Roman" w:cs="Times New Roman"/>
            <w:b/>
            <w:sz w:val="22"/>
            <w:szCs w:val="22"/>
          </w:rPr>
          <w:fldChar w:fldCharType="separate"/>
        </w:r>
        <w:r w:rsidR="00D1178B">
          <w:rPr>
            <w:rFonts w:ascii="Times New Roman" w:hAnsi="Times New Roman" w:cs="Times New Roman"/>
            <w:b/>
            <w:noProof/>
            <w:sz w:val="22"/>
            <w:szCs w:val="22"/>
          </w:rPr>
          <w:t>6</w:t>
        </w:r>
        <w:r w:rsidR="00541E8C" w:rsidRPr="008A5DF5">
          <w:rPr>
            <w:rFonts w:ascii="Times New Roman" w:hAnsi="Times New Roman" w:cs="Times New Roman"/>
            <w:b/>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53713"/>
      <w:docPartObj>
        <w:docPartGallery w:val="Page Numbers (Bottom of Page)"/>
        <w:docPartUnique/>
      </w:docPartObj>
    </w:sdtPr>
    <w:sdtEndPr>
      <w:rPr>
        <w:rFonts w:ascii="Times New Roman" w:hAnsi="Times New Roman" w:cs="Times New Roman"/>
        <w:b/>
        <w:sz w:val="22"/>
        <w:szCs w:val="22"/>
      </w:rPr>
    </w:sdtEndPr>
    <w:sdtContent>
      <w:sdt>
        <w:sdtPr>
          <w:rPr>
            <w:rFonts w:ascii="Times New Roman" w:hAnsi="Times New Roman" w:cs="Times New Roman"/>
          </w:rPr>
          <w:id w:val="19259678"/>
          <w:docPartObj>
            <w:docPartGallery w:val="Page Numbers (Bottom of Page)"/>
            <w:docPartUnique/>
          </w:docPartObj>
        </w:sdtPr>
        <w:sdtEndPr>
          <w:rPr>
            <w:b/>
            <w:sz w:val="22"/>
            <w:szCs w:val="22"/>
          </w:rPr>
        </w:sdtEndPr>
        <w:sdtContent>
          <w:p w:rsidR="00282538" w:rsidRPr="00CF06BB" w:rsidRDefault="00282538" w:rsidP="00A96C26">
            <w:pPr>
              <w:pStyle w:val="ad"/>
              <w:jc w:val="both"/>
              <w:rPr>
                <w:rFonts w:ascii="Times New Roman" w:hAnsi="Times New Roman" w:cs="Times New Roman"/>
                <w:b/>
                <w:color w:val="auto"/>
                <w:sz w:val="22"/>
                <w:szCs w:val="22"/>
                <w:u w:val="single"/>
              </w:rPr>
            </w:pPr>
            <w:r w:rsidRPr="00CF06BB">
              <w:rPr>
                <w:rFonts w:ascii="Times New Roman" w:hAnsi="Times New Roman" w:cs="Times New Roman"/>
                <w:b/>
                <w:color w:val="auto"/>
                <w:sz w:val="22"/>
                <w:szCs w:val="22"/>
                <w:u w:val="single"/>
                <w:shd w:val="clear" w:color="auto" w:fill="FFFFFF"/>
              </w:rPr>
              <w:t>УВАГА!!! 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A96C26">
              <w:rPr>
                <w:rFonts w:ascii="Times New Roman" w:hAnsi="Times New Roman" w:cs="Times New Roman"/>
                <w:b/>
                <w:color w:val="auto"/>
                <w:sz w:val="22"/>
                <w:szCs w:val="22"/>
                <w:u w:val="single"/>
                <w:shd w:val="clear" w:color="auto" w:fill="FFFFFF"/>
              </w:rPr>
              <w:t>.</w:t>
            </w:r>
          </w:p>
          <w:p w:rsidR="00282538" w:rsidRPr="00CF06BB" w:rsidRDefault="00282538" w:rsidP="00A96C26">
            <w:pPr>
              <w:pStyle w:val="ad"/>
              <w:jc w:val="both"/>
              <w:rPr>
                <w:rFonts w:ascii="Times New Roman" w:hAnsi="Times New Roman" w:cs="Times New Roman"/>
                <w:b/>
                <w:color w:val="auto"/>
                <w:sz w:val="22"/>
                <w:szCs w:val="22"/>
                <w:u w:val="single"/>
              </w:rPr>
            </w:pPr>
          </w:p>
          <w:p w:rsidR="00282538" w:rsidRPr="00CF06BB" w:rsidRDefault="00282538" w:rsidP="00282538">
            <w:pPr>
              <w:pStyle w:val="ad"/>
              <w:rPr>
                <w:rFonts w:ascii="Times New Roman" w:hAnsi="Times New Roman" w:cs="Times New Roman"/>
                <w:b/>
                <w:sz w:val="22"/>
                <w:szCs w:val="22"/>
              </w:rPr>
            </w:pPr>
            <w:r w:rsidRPr="00CF06BB">
              <w:rPr>
                <w:rFonts w:ascii="Times New Roman" w:hAnsi="Times New Roman" w:cs="Times New Roman"/>
                <w:b/>
                <w:sz w:val="22"/>
                <w:szCs w:val="22"/>
              </w:rPr>
              <w:t>Підпис акціонера (представника акціонера) ________________________________________</w:t>
            </w:r>
          </w:p>
        </w:sdtContent>
      </w:sdt>
      <w:p w:rsidR="000F74B4" w:rsidRPr="008A5DF5" w:rsidRDefault="00282538" w:rsidP="00282538">
        <w:pPr>
          <w:pStyle w:val="ad"/>
          <w:jc w:val="right"/>
          <w:rPr>
            <w:rFonts w:ascii="Times New Roman" w:hAnsi="Times New Roman" w:cs="Times New Roman"/>
            <w:b/>
            <w:sz w:val="22"/>
            <w:szCs w:val="22"/>
          </w:rPr>
        </w:pPr>
        <w:r w:rsidRPr="008A5DF5">
          <w:rPr>
            <w:rFonts w:ascii="Times New Roman" w:hAnsi="Times New Roman" w:cs="Times New Roman"/>
            <w:b/>
            <w:sz w:val="22"/>
            <w:szCs w:val="22"/>
          </w:rPr>
          <w:t xml:space="preserve"> </w:t>
        </w:r>
        <w:r w:rsidR="00541E8C" w:rsidRPr="008A5DF5">
          <w:rPr>
            <w:rFonts w:ascii="Times New Roman" w:hAnsi="Times New Roman" w:cs="Times New Roman"/>
            <w:b/>
            <w:sz w:val="22"/>
            <w:szCs w:val="22"/>
          </w:rPr>
          <w:fldChar w:fldCharType="begin"/>
        </w:r>
        <w:r w:rsidR="000F74B4" w:rsidRPr="008A5DF5">
          <w:rPr>
            <w:rFonts w:ascii="Times New Roman" w:hAnsi="Times New Roman" w:cs="Times New Roman"/>
            <w:b/>
            <w:sz w:val="22"/>
            <w:szCs w:val="22"/>
          </w:rPr>
          <w:instrText xml:space="preserve"> PAGE   \* MERGEFORMAT </w:instrText>
        </w:r>
        <w:r w:rsidR="00541E8C" w:rsidRPr="008A5DF5">
          <w:rPr>
            <w:rFonts w:ascii="Times New Roman" w:hAnsi="Times New Roman" w:cs="Times New Roman"/>
            <w:b/>
            <w:sz w:val="22"/>
            <w:szCs w:val="22"/>
          </w:rPr>
          <w:fldChar w:fldCharType="separate"/>
        </w:r>
        <w:r w:rsidR="00CC0F07">
          <w:rPr>
            <w:rFonts w:ascii="Times New Roman" w:hAnsi="Times New Roman" w:cs="Times New Roman"/>
            <w:b/>
            <w:noProof/>
            <w:sz w:val="22"/>
            <w:szCs w:val="22"/>
          </w:rPr>
          <w:t>3</w:t>
        </w:r>
        <w:r w:rsidR="00541E8C" w:rsidRPr="008A5DF5">
          <w:rPr>
            <w:rFonts w:ascii="Times New Roman" w:hAnsi="Times New Roman" w:cs="Times New Roman"/>
            <w:b/>
            <w:sz w:val="22"/>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38" w:rsidRPr="00A96C26" w:rsidRDefault="00A96C26" w:rsidP="00A96C26">
    <w:pPr>
      <w:pStyle w:val="ad"/>
      <w:jc w:val="right"/>
      <w:rPr>
        <w:rFonts w:ascii="Times New Roman" w:hAnsi="Times New Roman" w:cs="Times New Roman"/>
        <w:b/>
        <w:sz w:val="22"/>
        <w:szCs w:val="22"/>
      </w:rPr>
    </w:pPr>
    <w:r>
      <w:rPr>
        <w:rFonts w:ascii="Times New Roman" w:hAnsi="Times New Roman" w:cs="Times New Roman"/>
        <w:b/>
        <w:sz w:val="22"/>
        <w:szCs w:val="22"/>
      </w:rPr>
      <w:t xml:space="preserve"> </w:t>
    </w:r>
    <w:r w:rsidRPr="00A96C26">
      <w:rPr>
        <w:rFonts w:ascii="Times New Roman" w:hAnsi="Times New Roman" w:cs="Times New Roman"/>
        <w:b/>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B4" w:rsidRDefault="000F74B4"/>
  </w:footnote>
  <w:footnote w:type="continuationSeparator" w:id="0">
    <w:p w:rsidR="000F74B4" w:rsidRDefault="000F74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232"/>
    <w:multiLevelType w:val="hybridMultilevel"/>
    <w:tmpl w:val="3FAAD4E2"/>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1">
    <w:nsid w:val="039E6D3B"/>
    <w:multiLevelType w:val="multilevel"/>
    <w:tmpl w:val="77348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03909"/>
    <w:multiLevelType w:val="hybridMultilevel"/>
    <w:tmpl w:val="756044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6308AE"/>
    <w:multiLevelType w:val="multilevel"/>
    <w:tmpl w:val="4E7E9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65F90"/>
    <w:multiLevelType w:val="multilevel"/>
    <w:tmpl w:val="B8B46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61D11"/>
    <w:multiLevelType w:val="multilevel"/>
    <w:tmpl w:val="940AB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852924"/>
    <w:multiLevelType w:val="hybridMultilevel"/>
    <w:tmpl w:val="30D48E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9C4530"/>
    <w:multiLevelType w:val="multilevel"/>
    <w:tmpl w:val="2C923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D6FBD"/>
    <w:multiLevelType w:val="hybridMultilevel"/>
    <w:tmpl w:val="FA9A9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861EFE"/>
    <w:multiLevelType w:val="hybridMultilevel"/>
    <w:tmpl w:val="6ED2E736"/>
    <w:lvl w:ilvl="0" w:tplc="04190001">
      <w:start w:val="1"/>
      <w:numFmt w:val="bullet"/>
      <w:lvlText w:val=""/>
      <w:lvlJc w:val="left"/>
      <w:pPr>
        <w:ind w:left="1287" w:hanging="360"/>
      </w:pPr>
      <w:rPr>
        <w:rFonts w:ascii="Symbol" w:hAnsi="Symbol" w:hint="default"/>
      </w:rPr>
    </w:lvl>
    <w:lvl w:ilvl="1" w:tplc="BA26DA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2FB4B00"/>
    <w:multiLevelType w:val="multilevel"/>
    <w:tmpl w:val="1A5A6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A06A33"/>
    <w:multiLevelType w:val="hybridMultilevel"/>
    <w:tmpl w:val="F8B4B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5D4451"/>
    <w:multiLevelType w:val="hybridMultilevel"/>
    <w:tmpl w:val="32F8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953C0D"/>
    <w:multiLevelType w:val="hybridMultilevel"/>
    <w:tmpl w:val="F38E3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554F34"/>
    <w:multiLevelType w:val="multilevel"/>
    <w:tmpl w:val="71A2BD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E7CF0"/>
    <w:multiLevelType w:val="hybridMultilevel"/>
    <w:tmpl w:val="B5A2A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796EAD"/>
    <w:multiLevelType w:val="hybridMultilevel"/>
    <w:tmpl w:val="68F62F3A"/>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num w:numId="1">
    <w:abstractNumId w:val="5"/>
  </w:num>
  <w:num w:numId="2">
    <w:abstractNumId w:val="7"/>
  </w:num>
  <w:num w:numId="3">
    <w:abstractNumId w:val="10"/>
  </w:num>
  <w:num w:numId="4">
    <w:abstractNumId w:val="3"/>
  </w:num>
  <w:num w:numId="5">
    <w:abstractNumId w:val="4"/>
  </w:num>
  <w:num w:numId="6">
    <w:abstractNumId w:val="1"/>
  </w:num>
  <w:num w:numId="7">
    <w:abstractNumId w:val="14"/>
  </w:num>
  <w:num w:numId="8">
    <w:abstractNumId w:val="11"/>
  </w:num>
  <w:num w:numId="9">
    <w:abstractNumId w:val="9"/>
  </w:num>
  <w:num w:numId="10">
    <w:abstractNumId w:val="2"/>
  </w:num>
  <w:num w:numId="11">
    <w:abstractNumId w:val="15"/>
  </w:num>
  <w:num w:numId="12">
    <w:abstractNumId w:val="8"/>
  </w:num>
  <w:num w:numId="13">
    <w:abstractNumId w:val="12"/>
  </w:num>
  <w:num w:numId="14">
    <w:abstractNumId w:val="0"/>
  </w:num>
  <w:num w:numId="15">
    <w:abstractNumId w:val="13"/>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92"/>
  </w:hdrShapeDefaults>
  <w:footnotePr>
    <w:footnote w:id="-1"/>
    <w:footnote w:id="0"/>
  </w:footnotePr>
  <w:endnotePr>
    <w:endnote w:id="-1"/>
    <w:endnote w:id="0"/>
  </w:endnotePr>
  <w:compat/>
  <w:rsids>
    <w:rsidRoot w:val="005929B3"/>
    <w:rsid w:val="0003787C"/>
    <w:rsid w:val="00085177"/>
    <w:rsid w:val="000957E6"/>
    <w:rsid w:val="000A4D0B"/>
    <w:rsid w:val="000C0F05"/>
    <w:rsid w:val="000F74B4"/>
    <w:rsid w:val="00142A5F"/>
    <w:rsid w:val="00150034"/>
    <w:rsid w:val="00156F82"/>
    <w:rsid w:val="00162BE2"/>
    <w:rsid w:val="00163C2E"/>
    <w:rsid w:val="001939F1"/>
    <w:rsid w:val="001D6B7A"/>
    <w:rsid w:val="001F0E2D"/>
    <w:rsid w:val="00206D15"/>
    <w:rsid w:val="00250FA1"/>
    <w:rsid w:val="00264395"/>
    <w:rsid w:val="00282538"/>
    <w:rsid w:val="002932C8"/>
    <w:rsid w:val="002A1487"/>
    <w:rsid w:val="002B6468"/>
    <w:rsid w:val="002C7B1C"/>
    <w:rsid w:val="002D07DA"/>
    <w:rsid w:val="002D712D"/>
    <w:rsid w:val="002F6500"/>
    <w:rsid w:val="00304A86"/>
    <w:rsid w:val="00312B29"/>
    <w:rsid w:val="00315BE3"/>
    <w:rsid w:val="003A7055"/>
    <w:rsid w:val="003C5975"/>
    <w:rsid w:val="003D1A27"/>
    <w:rsid w:val="003E18CC"/>
    <w:rsid w:val="0040529D"/>
    <w:rsid w:val="00422597"/>
    <w:rsid w:val="004310C6"/>
    <w:rsid w:val="00432422"/>
    <w:rsid w:val="00441E75"/>
    <w:rsid w:val="004902F2"/>
    <w:rsid w:val="00492719"/>
    <w:rsid w:val="0049338B"/>
    <w:rsid w:val="004B3755"/>
    <w:rsid w:val="004D3D78"/>
    <w:rsid w:val="004F3A35"/>
    <w:rsid w:val="00516B6C"/>
    <w:rsid w:val="00525E5A"/>
    <w:rsid w:val="005344BC"/>
    <w:rsid w:val="00541E8C"/>
    <w:rsid w:val="00560DFB"/>
    <w:rsid w:val="00581C73"/>
    <w:rsid w:val="005929B3"/>
    <w:rsid w:val="005A7965"/>
    <w:rsid w:val="00617006"/>
    <w:rsid w:val="00625392"/>
    <w:rsid w:val="006C26C3"/>
    <w:rsid w:val="006E5E47"/>
    <w:rsid w:val="00774163"/>
    <w:rsid w:val="007759A7"/>
    <w:rsid w:val="00776946"/>
    <w:rsid w:val="0078389C"/>
    <w:rsid w:val="00783E5A"/>
    <w:rsid w:val="007948D6"/>
    <w:rsid w:val="007A6D3D"/>
    <w:rsid w:val="007C406A"/>
    <w:rsid w:val="00815BBB"/>
    <w:rsid w:val="00843468"/>
    <w:rsid w:val="008A5DF5"/>
    <w:rsid w:val="008C3C24"/>
    <w:rsid w:val="008D5805"/>
    <w:rsid w:val="008D7233"/>
    <w:rsid w:val="008D747A"/>
    <w:rsid w:val="00900FAF"/>
    <w:rsid w:val="0090445A"/>
    <w:rsid w:val="009146AB"/>
    <w:rsid w:val="00922B56"/>
    <w:rsid w:val="00957B14"/>
    <w:rsid w:val="009620EF"/>
    <w:rsid w:val="00996864"/>
    <w:rsid w:val="009A4FA0"/>
    <w:rsid w:val="009B7FB6"/>
    <w:rsid w:val="009C150D"/>
    <w:rsid w:val="009D1A98"/>
    <w:rsid w:val="009D79ED"/>
    <w:rsid w:val="009E7990"/>
    <w:rsid w:val="009F4847"/>
    <w:rsid w:val="00A62289"/>
    <w:rsid w:val="00A62EEB"/>
    <w:rsid w:val="00A76A9B"/>
    <w:rsid w:val="00A8582B"/>
    <w:rsid w:val="00A96C26"/>
    <w:rsid w:val="00AA248E"/>
    <w:rsid w:val="00AD258D"/>
    <w:rsid w:val="00AF6850"/>
    <w:rsid w:val="00B03B24"/>
    <w:rsid w:val="00B35A2E"/>
    <w:rsid w:val="00B80747"/>
    <w:rsid w:val="00B87391"/>
    <w:rsid w:val="00BA7390"/>
    <w:rsid w:val="00BC50EE"/>
    <w:rsid w:val="00BC6433"/>
    <w:rsid w:val="00BC6689"/>
    <w:rsid w:val="00BC66E1"/>
    <w:rsid w:val="00BD6360"/>
    <w:rsid w:val="00BE7FD4"/>
    <w:rsid w:val="00C625A0"/>
    <w:rsid w:val="00C74624"/>
    <w:rsid w:val="00C76175"/>
    <w:rsid w:val="00CB6451"/>
    <w:rsid w:val="00CC0F07"/>
    <w:rsid w:val="00D1178B"/>
    <w:rsid w:val="00D63085"/>
    <w:rsid w:val="00D64EB0"/>
    <w:rsid w:val="00D742ED"/>
    <w:rsid w:val="00DB06D2"/>
    <w:rsid w:val="00DC1205"/>
    <w:rsid w:val="00DC6F17"/>
    <w:rsid w:val="00DC778E"/>
    <w:rsid w:val="00DE110F"/>
    <w:rsid w:val="00DF55B1"/>
    <w:rsid w:val="00E3794E"/>
    <w:rsid w:val="00E57A04"/>
    <w:rsid w:val="00E64CC7"/>
    <w:rsid w:val="00E776FB"/>
    <w:rsid w:val="00EB11E6"/>
    <w:rsid w:val="00EB3E05"/>
    <w:rsid w:val="00EC63F7"/>
    <w:rsid w:val="00EE0582"/>
    <w:rsid w:val="00EE4A92"/>
    <w:rsid w:val="00F26D9D"/>
    <w:rsid w:val="00F33FE0"/>
    <w:rsid w:val="00FA1AAF"/>
    <w:rsid w:val="00FD53D5"/>
    <w:rsid w:val="00FD55EE"/>
    <w:rsid w:val="00FF36A4"/>
    <w:rsid w:val="00FF5986"/>
    <w:rsid w:val="00FF7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29B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5929B3"/>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sid w:val="005929B3"/>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картинке_"/>
    <w:basedOn w:val="a0"/>
    <w:link w:val="a5"/>
    <w:rsid w:val="005929B3"/>
    <w:rPr>
      <w:rFonts w:ascii="Times New Roman" w:eastAsia="Times New Roman" w:hAnsi="Times New Roman" w:cs="Times New Roman"/>
      <w:b/>
      <w:bCs/>
      <w:i w:val="0"/>
      <w:iCs w:val="0"/>
      <w:smallCaps w:val="0"/>
      <w:strike w:val="0"/>
      <w:sz w:val="22"/>
      <w:szCs w:val="22"/>
      <w:u w:val="none"/>
    </w:rPr>
  </w:style>
  <w:style w:type="character" w:customStyle="1" w:styleId="a6">
    <w:name w:val="Другое_"/>
    <w:basedOn w:val="a0"/>
    <w:link w:val="a7"/>
    <w:rsid w:val="005929B3"/>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5929B3"/>
    <w:rPr>
      <w:rFonts w:ascii="Times New Roman" w:eastAsia="Times New Roman" w:hAnsi="Times New Roman" w:cs="Times New Roman"/>
      <w:b/>
      <w:bCs/>
      <w:i w:val="0"/>
      <w:iCs w:val="0"/>
      <w:smallCaps w:val="0"/>
      <w:strike w:val="0"/>
      <w:sz w:val="22"/>
      <w:szCs w:val="22"/>
      <w:u w:val="none"/>
    </w:rPr>
  </w:style>
  <w:style w:type="paragraph" w:customStyle="1" w:styleId="20">
    <w:name w:val="Колонтитул (2)"/>
    <w:basedOn w:val="a"/>
    <w:link w:val="2"/>
    <w:rsid w:val="005929B3"/>
    <w:rPr>
      <w:rFonts w:ascii="Times New Roman" w:eastAsia="Times New Roman" w:hAnsi="Times New Roman" w:cs="Times New Roman"/>
      <w:sz w:val="20"/>
      <w:szCs w:val="20"/>
    </w:rPr>
  </w:style>
  <w:style w:type="paragraph" w:customStyle="1" w:styleId="1">
    <w:name w:val="Основной текст1"/>
    <w:basedOn w:val="a"/>
    <w:link w:val="a3"/>
    <w:rsid w:val="005929B3"/>
    <w:pPr>
      <w:spacing w:line="259" w:lineRule="auto"/>
    </w:pPr>
    <w:rPr>
      <w:rFonts w:ascii="Times New Roman" w:eastAsia="Times New Roman" w:hAnsi="Times New Roman" w:cs="Times New Roman"/>
      <w:sz w:val="22"/>
      <w:szCs w:val="22"/>
    </w:rPr>
  </w:style>
  <w:style w:type="paragraph" w:customStyle="1" w:styleId="a5">
    <w:name w:val="Подпись к картинке"/>
    <w:basedOn w:val="a"/>
    <w:link w:val="a4"/>
    <w:rsid w:val="005929B3"/>
    <w:rPr>
      <w:rFonts w:ascii="Times New Roman" w:eastAsia="Times New Roman" w:hAnsi="Times New Roman" w:cs="Times New Roman"/>
      <w:b/>
      <w:bCs/>
      <w:sz w:val="22"/>
      <w:szCs w:val="22"/>
    </w:rPr>
  </w:style>
  <w:style w:type="paragraph" w:customStyle="1" w:styleId="a7">
    <w:name w:val="Другое"/>
    <w:basedOn w:val="a"/>
    <w:link w:val="a6"/>
    <w:rsid w:val="005929B3"/>
    <w:pPr>
      <w:spacing w:line="259" w:lineRule="auto"/>
    </w:pPr>
    <w:rPr>
      <w:rFonts w:ascii="Times New Roman" w:eastAsia="Times New Roman" w:hAnsi="Times New Roman" w:cs="Times New Roman"/>
      <w:sz w:val="22"/>
      <w:szCs w:val="22"/>
    </w:rPr>
  </w:style>
  <w:style w:type="paragraph" w:customStyle="1" w:styleId="11">
    <w:name w:val="Заголовок №1"/>
    <w:basedOn w:val="a"/>
    <w:link w:val="10"/>
    <w:rsid w:val="005929B3"/>
    <w:pPr>
      <w:spacing w:line="264" w:lineRule="auto"/>
      <w:outlineLvl w:val="0"/>
    </w:pPr>
    <w:rPr>
      <w:rFonts w:ascii="Times New Roman" w:eastAsia="Times New Roman" w:hAnsi="Times New Roman" w:cs="Times New Roman"/>
      <w:b/>
      <w:bCs/>
      <w:sz w:val="22"/>
      <w:szCs w:val="22"/>
    </w:rPr>
  </w:style>
  <w:style w:type="paragraph" w:styleId="a8">
    <w:name w:val="Normal (Web)"/>
    <w:basedOn w:val="a"/>
    <w:uiPriority w:val="99"/>
    <w:unhideWhenUsed/>
    <w:rsid w:val="00F33FE0"/>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44">
    <w:name w:val="rvts44"/>
    <w:basedOn w:val="a0"/>
    <w:rsid w:val="00F33FE0"/>
  </w:style>
  <w:style w:type="paragraph" w:styleId="a9">
    <w:name w:val="List Paragraph"/>
    <w:basedOn w:val="a"/>
    <w:uiPriority w:val="34"/>
    <w:qFormat/>
    <w:rsid w:val="00FF7488"/>
    <w:pPr>
      <w:ind w:left="720"/>
      <w:contextualSpacing/>
    </w:pPr>
  </w:style>
  <w:style w:type="character" w:styleId="aa">
    <w:name w:val="Strong"/>
    <w:basedOn w:val="a0"/>
    <w:uiPriority w:val="22"/>
    <w:qFormat/>
    <w:rsid w:val="0049338B"/>
    <w:rPr>
      <w:b/>
      <w:bCs/>
    </w:rPr>
  </w:style>
  <w:style w:type="paragraph" w:styleId="ab">
    <w:name w:val="header"/>
    <w:basedOn w:val="a"/>
    <w:link w:val="ac"/>
    <w:uiPriority w:val="99"/>
    <w:semiHidden/>
    <w:unhideWhenUsed/>
    <w:rsid w:val="008A5DF5"/>
    <w:pPr>
      <w:tabs>
        <w:tab w:val="center" w:pos="4677"/>
        <w:tab w:val="right" w:pos="9355"/>
      </w:tabs>
    </w:pPr>
  </w:style>
  <w:style w:type="character" w:customStyle="1" w:styleId="ac">
    <w:name w:val="Верхний колонтитул Знак"/>
    <w:basedOn w:val="a0"/>
    <w:link w:val="ab"/>
    <w:uiPriority w:val="99"/>
    <w:semiHidden/>
    <w:rsid w:val="008A5DF5"/>
    <w:rPr>
      <w:color w:val="000000"/>
    </w:rPr>
  </w:style>
  <w:style w:type="paragraph" w:styleId="ad">
    <w:name w:val="footer"/>
    <w:basedOn w:val="a"/>
    <w:link w:val="ae"/>
    <w:uiPriority w:val="99"/>
    <w:unhideWhenUsed/>
    <w:rsid w:val="008A5DF5"/>
    <w:pPr>
      <w:tabs>
        <w:tab w:val="center" w:pos="4677"/>
        <w:tab w:val="right" w:pos="9355"/>
      </w:tabs>
    </w:pPr>
  </w:style>
  <w:style w:type="character" w:customStyle="1" w:styleId="ae">
    <w:name w:val="Нижний колонтитул Знак"/>
    <w:basedOn w:val="a0"/>
    <w:link w:val="ad"/>
    <w:uiPriority w:val="99"/>
    <w:rsid w:val="008A5DF5"/>
    <w:rPr>
      <w:color w:val="000000"/>
    </w:rPr>
  </w:style>
  <w:style w:type="character" w:styleId="af">
    <w:name w:val="Hyperlink"/>
    <w:basedOn w:val="a0"/>
    <w:uiPriority w:val="99"/>
    <w:unhideWhenUsed/>
    <w:rsid w:val="000F74B4"/>
    <w:rPr>
      <w:color w:val="0000FF"/>
      <w:u w:val="single"/>
    </w:rPr>
  </w:style>
  <w:style w:type="paragraph" w:customStyle="1" w:styleId="rvps2">
    <w:name w:val="rvps2"/>
    <w:basedOn w:val="a"/>
    <w:rsid w:val="002D07DA"/>
    <w:pPr>
      <w:widowControl/>
      <w:spacing w:before="100" w:beforeAutospacing="1" w:after="100" w:afterAutospacing="1"/>
    </w:pPr>
    <w:rPr>
      <w:rFonts w:ascii="Times New Roman" w:eastAsia="Times New Roman" w:hAnsi="Times New Roman" w:cs="Times New Roman"/>
      <w:color w:val="auto"/>
      <w:lang w:val="ru-RU" w:eastAsia="ru-RU" w:bidi="ar-SA"/>
    </w:rPr>
  </w:style>
  <w:style w:type="table" w:styleId="af0">
    <w:name w:val="Table Grid"/>
    <w:basedOn w:val="a1"/>
    <w:uiPriority w:val="59"/>
    <w:rsid w:val="00BC6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6689"/>
    <w:pPr>
      <w:widowControl/>
      <w:autoSpaceDE w:val="0"/>
      <w:autoSpaceDN w:val="0"/>
      <w:adjustRightInd w:val="0"/>
    </w:pPr>
    <w:rPr>
      <w:rFonts w:ascii="Times New Roman" w:eastAsiaTheme="minorHAnsi" w:hAnsi="Times New Roman" w:cs="Times New Roman"/>
      <w:color w:val="000000"/>
      <w:lang w:val="ru-RU" w:eastAsia="en-US" w:bidi="ar-SA"/>
    </w:rPr>
  </w:style>
  <w:style w:type="paragraph" w:customStyle="1" w:styleId="21">
    <w:name w:val="Абзац списку2"/>
    <w:rsid w:val="007A6D3D"/>
    <w:pPr>
      <w:widowControl/>
      <w:ind w:left="720"/>
    </w:pPr>
    <w:rPr>
      <w:rFonts w:ascii="Times New Roman" w:eastAsia="Times New Roman" w:hAnsi="Times New Roman" w:cs="Arial Unicode MS"/>
      <w:color w:val="000000"/>
      <w:u w:color="000000"/>
      <w:lang w:val="ru-RU" w:bidi="ar-SA"/>
    </w:rPr>
  </w:style>
  <w:style w:type="paragraph" w:customStyle="1" w:styleId="rvps14">
    <w:name w:val="rvps14"/>
    <w:basedOn w:val="a"/>
    <w:uiPriority w:val="99"/>
    <w:rsid w:val="007A6D3D"/>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r="http://schemas.openxmlformats.org/officeDocument/2006/relationships" xmlns:w="http://schemas.openxmlformats.org/wordprocessingml/2006/main">
  <w:divs>
    <w:div w:id="144981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IRA</cp:lastModifiedBy>
  <cp:revision>2</cp:revision>
  <dcterms:created xsi:type="dcterms:W3CDTF">2026-04-02T09:59:00Z</dcterms:created>
  <dcterms:modified xsi:type="dcterms:W3CDTF">2026-04-02T09:59:00Z</dcterms:modified>
</cp:coreProperties>
</file>